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XSpec="center" w:tblpYSpec="bottom"/>
        <w:tblW w:w="5000" w:type="pct"/>
        <w:tblLook w:val="04A0" w:firstRow="1" w:lastRow="0" w:firstColumn="1" w:lastColumn="0" w:noHBand="0" w:noVBand="1"/>
      </w:tblPr>
      <w:tblGrid>
        <w:gridCol w:w="9213"/>
      </w:tblGrid>
      <w:tr w:rsidR="00E139BF" w:rsidRPr="005C2009" w14:paraId="63EB3455" w14:textId="77777777" w:rsidTr="00E139BF">
        <w:trPr>
          <w:trHeight w:val="87"/>
        </w:trPr>
        <w:tc>
          <w:tcPr>
            <w:tcW w:w="5000" w:type="pct"/>
          </w:tcPr>
          <w:p w14:paraId="60958A65" w14:textId="77777777" w:rsidR="00E139BF" w:rsidRPr="005C2009" w:rsidRDefault="00E139BF" w:rsidP="00E139BF">
            <w:pPr>
              <w:tabs>
                <w:tab w:val="left" w:pos="2730"/>
              </w:tabs>
              <w:spacing w:before="120" w:after="120"/>
              <w:rPr>
                <w:rFonts w:ascii="Arial Narrow" w:hAnsi="Arial Narrow" w:cs="Times New Roman"/>
              </w:rPr>
            </w:pPr>
          </w:p>
        </w:tc>
      </w:tr>
    </w:tbl>
    <w:p w14:paraId="00FF1571" w14:textId="4A4F254B" w:rsidR="005C1A58" w:rsidRPr="005C2009" w:rsidRDefault="005C1A58" w:rsidP="002F0451">
      <w:pPr>
        <w:pStyle w:val="Hlavikaobsahu"/>
        <w:tabs>
          <w:tab w:val="left" w:pos="1272"/>
        </w:tabs>
        <w:rPr>
          <w:rFonts w:ascii="Arial Narrow" w:hAnsi="Arial Narrow" w:cs="Times New Roman"/>
          <w:sz w:val="24"/>
          <w:szCs w:val="24"/>
        </w:rPr>
      </w:pPr>
    </w:p>
    <w:p w14:paraId="599C371B" w14:textId="77777777" w:rsidR="005C1A58" w:rsidRPr="005C2009" w:rsidRDefault="005C1A58" w:rsidP="00BB4710">
      <w:pPr>
        <w:spacing w:before="120" w:after="120"/>
        <w:jc w:val="center"/>
        <w:rPr>
          <w:rFonts w:ascii="Arial Narrow" w:eastAsiaTheme="majorEastAsia" w:hAnsi="Arial Narrow" w:cs="Times New Roman"/>
          <w:b/>
          <w:bCs/>
          <w:color w:val="0070C0"/>
          <w:sz w:val="32"/>
          <w:szCs w:val="32"/>
        </w:rPr>
      </w:pPr>
    </w:p>
    <w:p w14:paraId="55C35528" w14:textId="77777777" w:rsidR="005C1A58" w:rsidRPr="005C2009" w:rsidRDefault="005C1A58" w:rsidP="00BB4710">
      <w:pPr>
        <w:spacing w:before="120" w:after="120"/>
        <w:jc w:val="center"/>
        <w:rPr>
          <w:rFonts w:ascii="Arial Narrow" w:eastAsiaTheme="majorEastAsia" w:hAnsi="Arial Narrow" w:cs="Times New Roman"/>
          <w:b/>
          <w:bCs/>
          <w:color w:val="0070C0"/>
          <w:sz w:val="32"/>
          <w:szCs w:val="32"/>
        </w:rPr>
      </w:pPr>
    </w:p>
    <w:p w14:paraId="7AB03D04" w14:textId="77777777" w:rsidR="005C1A58" w:rsidRPr="005C2009" w:rsidRDefault="005C1A58" w:rsidP="00BB4710">
      <w:pPr>
        <w:spacing w:before="120" w:after="120"/>
        <w:jc w:val="center"/>
        <w:rPr>
          <w:rFonts w:ascii="Arial Narrow" w:eastAsiaTheme="majorEastAsia" w:hAnsi="Arial Narrow" w:cs="Times New Roman"/>
          <w:b/>
          <w:bCs/>
          <w:color w:val="0070C0"/>
          <w:sz w:val="32"/>
          <w:szCs w:val="32"/>
        </w:rPr>
      </w:pPr>
    </w:p>
    <w:p w14:paraId="14495013" w14:textId="601AAEC9" w:rsidR="005C1A58" w:rsidRPr="005C2009" w:rsidRDefault="005C1A58" w:rsidP="00BB4710">
      <w:pPr>
        <w:spacing w:before="120" w:after="120"/>
        <w:jc w:val="center"/>
        <w:rPr>
          <w:rFonts w:ascii="Arial Narrow" w:eastAsiaTheme="majorEastAsia" w:hAnsi="Arial Narrow" w:cs="Times New Roman"/>
          <w:b/>
          <w:bCs/>
          <w:color w:val="0070C0"/>
          <w:sz w:val="32"/>
          <w:szCs w:val="32"/>
        </w:rPr>
      </w:pPr>
      <w:r w:rsidRPr="005C2009">
        <w:rPr>
          <w:rFonts w:ascii="Arial Narrow" w:eastAsiaTheme="majorEastAsia" w:hAnsi="Arial Narrow" w:cs="Times New Roman"/>
          <w:b/>
          <w:bCs/>
          <w:color w:val="0070C0"/>
          <w:sz w:val="32"/>
          <w:szCs w:val="32"/>
        </w:rPr>
        <w:t>PRÍRUČKA K OPRÁVNENOSTI VÝDAVKOV</w:t>
      </w:r>
    </w:p>
    <w:p w14:paraId="5B919F00" w14:textId="77777777" w:rsidR="005C1A58" w:rsidRPr="005C2009" w:rsidRDefault="005C1A58" w:rsidP="00BB4710">
      <w:pPr>
        <w:spacing w:before="120" w:after="120" w:line="240" w:lineRule="auto"/>
        <w:jc w:val="center"/>
        <w:rPr>
          <w:rFonts w:ascii="Arial Narrow" w:eastAsiaTheme="majorEastAsia" w:hAnsi="Arial Narrow" w:cs="Times New Roman"/>
          <w:b/>
          <w:color w:val="0070C0"/>
          <w:sz w:val="24"/>
          <w:szCs w:val="24"/>
        </w:rPr>
      </w:pPr>
      <w:r w:rsidRPr="005C2009">
        <w:rPr>
          <w:rFonts w:ascii="Arial Narrow" w:eastAsiaTheme="majorEastAsia" w:hAnsi="Arial Narrow" w:cs="Times New Roman"/>
          <w:b/>
          <w:color w:val="0070C0"/>
          <w:sz w:val="24"/>
          <w:szCs w:val="24"/>
        </w:rPr>
        <w:t>programov Fondov pre oblasť vnútorných záležitostí</w:t>
      </w:r>
    </w:p>
    <w:p w14:paraId="7C8DA261" w14:textId="77777777" w:rsidR="005C1A58" w:rsidRPr="005C2009" w:rsidRDefault="005C1A58" w:rsidP="00BB4710">
      <w:pPr>
        <w:spacing w:before="120" w:after="120"/>
        <w:jc w:val="center"/>
        <w:rPr>
          <w:rFonts w:ascii="Arial Narrow" w:eastAsiaTheme="majorEastAsia" w:hAnsi="Arial Narrow" w:cs="Times New Roman"/>
          <w:b/>
          <w:color w:val="0070C0"/>
          <w:sz w:val="24"/>
          <w:szCs w:val="24"/>
        </w:rPr>
      </w:pPr>
    </w:p>
    <w:p w14:paraId="609B6C35" w14:textId="6DEA25CA" w:rsidR="005C1A58" w:rsidRPr="005C2009" w:rsidRDefault="00191489" w:rsidP="00BB4710">
      <w:pPr>
        <w:spacing w:before="120" w:after="120"/>
        <w:jc w:val="center"/>
        <w:rPr>
          <w:rFonts w:ascii="Arial Narrow" w:eastAsiaTheme="majorEastAsia" w:hAnsi="Arial Narrow" w:cs="Times New Roman"/>
          <w:color w:val="0070C0"/>
          <w:sz w:val="24"/>
          <w:szCs w:val="24"/>
        </w:rPr>
      </w:pPr>
      <w:r w:rsidRPr="005C2009">
        <w:rPr>
          <w:rFonts w:ascii="Arial Narrow" w:eastAsiaTheme="majorEastAsia" w:hAnsi="Arial Narrow" w:cs="Times New Roman"/>
          <w:color w:val="0070C0"/>
          <w:sz w:val="24"/>
          <w:szCs w:val="24"/>
        </w:rPr>
        <w:t>na roky</w:t>
      </w:r>
      <w:r w:rsidR="005C1A58" w:rsidRPr="005C2009">
        <w:rPr>
          <w:rFonts w:ascii="Arial Narrow" w:eastAsiaTheme="majorEastAsia" w:hAnsi="Arial Narrow" w:cs="Times New Roman"/>
          <w:color w:val="0070C0"/>
          <w:sz w:val="24"/>
          <w:szCs w:val="24"/>
        </w:rPr>
        <w:t xml:space="preserve"> 2021 - 2027</w:t>
      </w:r>
    </w:p>
    <w:p w14:paraId="45930897" w14:textId="77777777" w:rsidR="005C1A58" w:rsidRPr="005C2009" w:rsidRDefault="005C1A58" w:rsidP="005C1A58">
      <w:pPr>
        <w:spacing w:before="120" w:after="120"/>
        <w:rPr>
          <w:rFonts w:ascii="Arial Narrow" w:eastAsiaTheme="majorEastAsia" w:hAnsi="Arial Narrow" w:cs="Times New Roman"/>
          <w:b/>
          <w:color w:val="0070C0"/>
          <w:sz w:val="20"/>
          <w:szCs w:val="20"/>
        </w:rPr>
      </w:pPr>
    </w:p>
    <w:p w14:paraId="34BD72CE" w14:textId="77777777" w:rsidR="005C1A58" w:rsidRPr="005C2009" w:rsidRDefault="005C1A58" w:rsidP="005C1A58">
      <w:pPr>
        <w:spacing w:before="120" w:after="120"/>
        <w:rPr>
          <w:rFonts w:ascii="Arial Narrow" w:eastAsiaTheme="majorEastAsia" w:hAnsi="Arial Narrow" w:cs="Times New Roman"/>
          <w:b/>
          <w:color w:val="0070C0"/>
          <w:sz w:val="20"/>
          <w:szCs w:val="20"/>
        </w:rPr>
      </w:pPr>
    </w:p>
    <w:p w14:paraId="62EA1C87" w14:textId="77777777" w:rsidR="005C1A58" w:rsidRPr="005C2009" w:rsidRDefault="005C1A58" w:rsidP="005C1A58">
      <w:pPr>
        <w:spacing w:before="120" w:after="120"/>
        <w:rPr>
          <w:rFonts w:ascii="Arial Narrow" w:eastAsiaTheme="majorEastAsia" w:hAnsi="Arial Narrow" w:cs="Times New Roman"/>
          <w:b/>
          <w:color w:val="0070C0"/>
          <w:sz w:val="20"/>
          <w:szCs w:val="20"/>
        </w:rPr>
      </w:pPr>
    </w:p>
    <w:p w14:paraId="4A556320" w14:textId="5952884B" w:rsidR="005C1A58" w:rsidRPr="005C2009" w:rsidRDefault="005C1A58" w:rsidP="005C1A58">
      <w:pPr>
        <w:rPr>
          <w:rFonts w:ascii="Arial Narrow" w:hAnsi="Arial Narrow" w:cs="Times New Roman"/>
          <w:b/>
          <w:bCs/>
          <w:sz w:val="24"/>
          <w:szCs w:val="24"/>
        </w:rPr>
      </w:pPr>
      <w:r w:rsidRPr="005C2009">
        <w:rPr>
          <w:rFonts w:ascii="Arial Narrow" w:hAnsi="Arial Narrow" w:cs="Times New Roman"/>
          <w:b/>
          <w:bCs/>
          <w:sz w:val="24"/>
          <w:szCs w:val="24"/>
        </w:rPr>
        <w:t xml:space="preserve">Verzia: </w:t>
      </w:r>
      <w:del w:id="0" w:author="Peter Krištof" w:date="2025-07-09T08:40:00Z">
        <w:r w:rsidR="0070732F" w:rsidRPr="005C2009">
          <w:rPr>
            <w:rFonts w:ascii="Arial Narrow" w:hAnsi="Arial Narrow" w:cs="Times New Roman"/>
            <w:b/>
            <w:bCs/>
            <w:sz w:val="24"/>
            <w:szCs w:val="24"/>
          </w:rPr>
          <w:delText>2</w:delText>
        </w:r>
      </w:del>
      <w:ins w:id="1" w:author="Peter Krištof" w:date="2025-07-09T08:40:00Z">
        <w:r w:rsidR="00B22515">
          <w:rPr>
            <w:rFonts w:ascii="Arial Narrow" w:hAnsi="Arial Narrow" w:cs="Times New Roman"/>
            <w:b/>
            <w:bCs/>
            <w:sz w:val="24"/>
            <w:szCs w:val="24"/>
          </w:rPr>
          <w:t>3</w:t>
        </w:r>
      </w:ins>
      <w:r w:rsidR="00B22515">
        <w:rPr>
          <w:rFonts w:ascii="Arial Narrow" w:hAnsi="Arial Narrow" w:cs="Times New Roman"/>
          <w:b/>
          <w:bCs/>
          <w:sz w:val="24"/>
          <w:szCs w:val="24"/>
        </w:rPr>
        <w:t>.0</w:t>
      </w:r>
    </w:p>
    <w:p w14:paraId="48C894AC" w14:textId="77471BA6" w:rsidR="005C1A58" w:rsidRPr="00B22515" w:rsidRDefault="005C1A58" w:rsidP="005C1A58">
      <w:pPr>
        <w:rPr>
          <w:rFonts w:ascii="Arial Narrow" w:hAnsi="Arial Narrow" w:cs="Times New Roman"/>
          <w:b/>
          <w:bCs/>
          <w:sz w:val="24"/>
          <w:szCs w:val="24"/>
        </w:rPr>
      </w:pPr>
      <w:r w:rsidRPr="00B22515">
        <w:rPr>
          <w:rFonts w:ascii="Arial Narrow" w:hAnsi="Arial Narrow" w:cs="Times New Roman"/>
          <w:b/>
          <w:bCs/>
          <w:sz w:val="24"/>
          <w:szCs w:val="24"/>
        </w:rPr>
        <w:t>Platnosť od:</w:t>
      </w:r>
      <w:r w:rsidR="006E622D" w:rsidRPr="00B22515">
        <w:rPr>
          <w:rFonts w:ascii="Arial Narrow" w:hAnsi="Arial Narrow" w:cs="Times New Roman"/>
          <w:b/>
          <w:bCs/>
          <w:sz w:val="24"/>
          <w:szCs w:val="24"/>
        </w:rPr>
        <w:tab/>
      </w:r>
      <w:del w:id="2" w:author="Peter Krištof" w:date="2025-07-09T08:40:00Z">
        <w:r w:rsidR="006E622D">
          <w:rPr>
            <w:rFonts w:ascii="Arial Narrow" w:hAnsi="Arial Narrow" w:cs="Times New Roman"/>
            <w:b/>
            <w:bCs/>
            <w:sz w:val="24"/>
            <w:szCs w:val="24"/>
          </w:rPr>
          <w:delText>27. marca 2025</w:delText>
        </w:r>
      </w:del>
      <w:ins w:id="3" w:author="Peter Krištof" w:date="2025-07-10T09:48:00Z">
        <w:r w:rsidR="00CD6CC0">
          <w:rPr>
            <w:rFonts w:ascii="Arial Narrow" w:hAnsi="Arial Narrow" w:cs="Times New Roman"/>
            <w:b/>
            <w:bCs/>
            <w:sz w:val="24"/>
            <w:szCs w:val="24"/>
          </w:rPr>
          <w:t>9. júla 2025</w:t>
        </w:r>
      </w:ins>
    </w:p>
    <w:p w14:paraId="51FC605A" w14:textId="0A66C340" w:rsidR="005C1A58" w:rsidRPr="00B22515" w:rsidRDefault="005C1A58" w:rsidP="005C1A58">
      <w:pPr>
        <w:rPr>
          <w:rFonts w:ascii="Arial Narrow" w:hAnsi="Arial Narrow" w:cs="Times New Roman"/>
          <w:bCs/>
          <w:sz w:val="24"/>
          <w:szCs w:val="24"/>
        </w:rPr>
      </w:pPr>
      <w:r w:rsidRPr="00B22515">
        <w:rPr>
          <w:rFonts w:ascii="Arial Narrow" w:hAnsi="Arial Narrow" w:cs="Times New Roman"/>
          <w:b/>
          <w:bCs/>
          <w:sz w:val="24"/>
          <w:szCs w:val="24"/>
        </w:rPr>
        <w:t xml:space="preserve">Účinnosť od: </w:t>
      </w:r>
      <w:r w:rsidR="00C405CF" w:rsidRPr="00B22515">
        <w:rPr>
          <w:rFonts w:ascii="Arial Narrow" w:hAnsi="Arial Narrow" w:cs="Times New Roman"/>
          <w:b/>
          <w:bCs/>
          <w:sz w:val="24"/>
          <w:szCs w:val="24"/>
        </w:rPr>
        <w:tab/>
      </w:r>
      <w:r w:rsidR="00246BEF">
        <w:rPr>
          <w:rFonts w:ascii="Arial Narrow" w:hAnsi="Arial Narrow" w:cs="Times New Roman"/>
          <w:b/>
          <w:bCs/>
          <w:sz w:val="24"/>
          <w:szCs w:val="24"/>
        </w:rPr>
        <w:t>14. júla 2025</w:t>
      </w:r>
      <w:bookmarkStart w:id="4" w:name="_GoBack"/>
      <w:bookmarkEnd w:id="4"/>
      <w:del w:id="5" w:author="Peter Krištof" w:date="2025-07-09T08:40:00Z">
        <w:r w:rsidR="004925A4" w:rsidRPr="005C2009">
          <w:rPr>
            <w:rFonts w:ascii="Arial Narrow" w:hAnsi="Arial Narrow" w:cs="Times New Roman"/>
            <w:b/>
            <w:bCs/>
            <w:sz w:val="24"/>
            <w:szCs w:val="24"/>
          </w:rPr>
          <w:delText>1. apríla 2025</w:delText>
        </w:r>
      </w:del>
      <w:r w:rsidR="00C405CF" w:rsidRPr="00B22515">
        <w:rPr>
          <w:rFonts w:ascii="Arial Narrow" w:hAnsi="Arial Narrow" w:cs="Times New Roman"/>
          <w:b/>
          <w:bCs/>
          <w:sz w:val="24"/>
          <w:szCs w:val="24"/>
        </w:rPr>
        <w:tab/>
      </w:r>
    </w:p>
    <w:p w14:paraId="5A093CAD" w14:textId="77777777" w:rsidR="005C1A58" w:rsidRPr="00B22515" w:rsidRDefault="005C1A58" w:rsidP="005C1A58">
      <w:pPr>
        <w:rPr>
          <w:rFonts w:ascii="Arial Narrow" w:hAnsi="Arial Narrow" w:cs="Times New Roman"/>
          <w:bCs/>
          <w:color w:val="FF0000"/>
          <w:sz w:val="24"/>
          <w:szCs w:val="24"/>
        </w:rPr>
      </w:pPr>
    </w:p>
    <w:p w14:paraId="216E9E0A" w14:textId="18D8EACA" w:rsidR="00CD6CC0" w:rsidRDefault="00CD6CC0">
      <w:pPr>
        <w:rPr>
          <w:rFonts w:ascii="Arial Narrow" w:hAnsi="Arial Narrow"/>
        </w:rPr>
      </w:pPr>
      <w:r>
        <w:rPr>
          <w:rFonts w:ascii="Arial Narrow" w:hAnsi="Arial Narrow"/>
        </w:rPr>
        <w:br w:type="page"/>
      </w:r>
    </w:p>
    <w:p w14:paraId="54B41109" w14:textId="77777777" w:rsidR="005C1A58" w:rsidRPr="005C2009" w:rsidRDefault="005C1A58" w:rsidP="00BB4710">
      <w:pPr>
        <w:rPr>
          <w:rFonts w:ascii="Arial Narrow" w:hAnsi="Arial Narrow"/>
        </w:rPr>
      </w:pPr>
    </w:p>
    <w:p w14:paraId="371ED183" w14:textId="54E6507D" w:rsidR="00831DB0" w:rsidRPr="005C2009" w:rsidRDefault="00541786" w:rsidP="002F0451">
      <w:pPr>
        <w:pStyle w:val="Hlavikaobsahu"/>
        <w:tabs>
          <w:tab w:val="left" w:pos="1272"/>
        </w:tabs>
        <w:rPr>
          <w:rFonts w:ascii="Arial Narrow" w:hAnsi="Arial Narrow" w:cs="Times New Roman"/>
          <w:sz w:val="24"/>
          <w:szCs w:val="24"/>
        </w:rPr>
      </w:pPr>
      <w:r w:rsidRPr="005C2009">
        <w:rPr>
          <w:rFonts w:ascii="Arial Narrow" w:hAnsi="Arial Narrow" w:cs="Times New Roman"/>
          <w:sz w:val="24"/>
          <w:szCs w:val="24"/>
        </w:rPr>
        <w:t>Obsah</w:t>
      </w:r>
      <w:r w:rsidR="00904F14" w:rsidRPr="005C2009">
        <w:rPr>
          <w:rFonts w:ascii="Arial Narrow" w:hAnsi="Arial Narrow" w:cs="Times New Roman"/>
          <w:sz w:val="24"/>
          <w:szCs w:val="24"/>
        </w:rPr>
        <w:t>:</w:t>
      </w:r>
    </w:p>
    <w:p w14:paraId="51439372" w14:textId="269B83DF" w:rsidR="00541786" w:rsidRPr="005C2009" w:rsidRDefault="00630219" w:rsidP="002F0451">
      <w:pPr>
        <w:pStyle w:val="Hlavikaobsahu"/>
        <w:tabs>
          <w:tab w:val="left" w:pos="1272"/>
        </w:tabs>
        <w:rPr>
          <w:rFonts w:ascii="Arial Narrow" w:hAnsi="Arial Narrow" w:cs="Times New Roman"/>
          <w:sz w:val="24"/>
          <w:szCs w:val="24"/>
        </w:rPr>
      </w:pPr>
      <w:r w:rsidRPr="005C2009">
        <w:rPr>
          <w:rFonts w:ascii="Arial Narrow" w:hAnsi="Arial Narrow" w:cs="Times New Roman"/>
          <w:sz w:val="24"/>
          <w:szCs w:val="24"/>
        </w:rPr>
        <w:tab/>
      </w:r>
    </w:p>
    <w:p w14:paraId="2805D521" w14:textId="77777777" w:rsidR="00E75B9B" w:rsidRPr="00E75B9B" w:rsidRDefault="00541786">
      <w:pPr>
        <w:pStyle w:val="Obsah1"/>
        <w:rPr>
          <w:del w:id="6" w:author="Peter Krištof" w:date="2025-07-09T08:40:00Z"/>
          <w:rFonts w:ascii="Arial Narrow" w:eastAsiaTheme="minorEastAsia" w:hAnsi="Arial Narrow"/>
          <w:noProof/>
          <w:lang w:eastAsia="sk-SK"/>
        </w:rPr>
      </w:pPr>
      <w:r w:rsidRPr="005C2009">
        <w:rPr>
          <w:rFonts w:ascii="Arial Narrow" w:hAnsi="Arial Narrow" w:cs="Times New Roman"/>
          <w:sz w:val="24"/>
          <w:szCs w:val="24"/>
        </w:rPr>
        <w:fldChar w:fldCharType="begin"/>
      </w:r>
      <w:r w:rsidRPr="005C2009">
        <w:rPr>
          <w:rFonts w:ascii="Arial Narrow" w:hAnsi="Arial Narrow" w:cs="Times New Roman"/>
          <w:sz w:val="24"/>
          <w:szCs w:val="24"/>
        </w:rPr>
        <w:instrText xml:space="preserve"> TOC \o "1-3" \h \z \u </w:instrText>
      </w:r>
      <w:r w:rsidRPr="005C2009">
        <w:rPr>
          <w:rFonts w:ascii="Arial Narrow" w:hAnsi="Arial Narrow" w:cs="Times New Roman"/>
          <w:sz w:val="24"/>
          <w:szCs w:val="24"/>
        </w:rPr>
        <w:fldChar w:fldCharType="separate"/>
      </w:r>
      <w:del w:id="7" w:author="Peter Krištof" w:date="2025-07-09T08:40:00Z">
        <w:r w:rsidR="00F54204">
          <w:fldChar w:fldCharType="begin"/>
        </w:r>
        <w:r w:rsidR="00F54204">
          <w:delInstrText xml:space="preserve"> HYPERLINK \l "_Toc193957276" </w:delInstrText>
        </w:r>
        <w:r w:rsidR="00F54204">
          <w:fldChar w:fldCharType="separate"/>
        </w:r>
        <w:r w:rsidR="00E75B9B" w:rsidRPr="00E75B9B">
          <w:rPr>
            <w:rStyle w:val="Hypertextovprepojenie"/>
            <w:rFonts w:ascii="Arial Narrow" w:hAnsi="Arial Narrow"/>
            <w:smallCaps/>
            <w:noProof/>
          </w:rPr>
          <w:delText>Úvod</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_Toc193957276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3</w:delText>
        </w:r>
        <w:r w:rsidR="00E75B9B" w:rsidRPr="00E75B9B">
          <w:rPr>
            <w:rFonts w:ascii="Arial Narrow" w:hAnsi="Arial Narrow"/>
            <w:noProof/>
            <w:webHidden/>
          </w:rPr>
          <w:fldChar w:fldCharType="end"/>
        </w:r>
        <w:r w:rsidR="00F54204">
          <w:rPr>
            <w:rFonts w:ascii="Arial Narrow" w:hAnsi="Arial Narrow"/>
            <w:noProof/>
          </w:rPr>
          <w:fldChar w:fldCharType="end"/>
        </w:r>
      </w:del>
    </w:p>
    <w:p w14:paraId="02CE1C7F" w14:textId="77777777" w:rsidR="00E75B9B" w:rsidRPr="00E75B9B" w:rsidRDefault="00F54204">
      <w:pPr>
        <w:pStyle w:val="Obsah1"/>
        <w:rPr>
          <w:del w:id="8" w:author="Peter Krištof" w:date="2025-07-09T08:40:00Z"/>
          <w:rFonts w:ascii="Arial Narrow" w:eastAsiaTheme="minorEastAsia" w:hAnsi="Arial Narrow"/>
          <w:noProof/>
          <w:lang w:eastAsia="sk-SK"/>
        </w:rPr>
      </w:pPr>
      <w:del w:id="9" w:author="Peter Krištof" w:date="2025-07-09T08:40:00Z">
        <w:r>
          <w:fldChar w:fldCharType="begin"/>
        </w:r>
        <w:r>
          <w:delInstrText xml:space="preserve"> HYPERLINK \l "_Toc193957277" </w:delInstrText>
        </w:r>
        <w:r>
          <w:fldChar w:fldCharType="separate"/>
        </w:r>
        <w:r w:rsidR="00E75B9B" w:rsidRPr="00E75B9B">
          <w:rPr>
            <w:rStyle w:val="Hypertextovprepojenie"/>
            <w:rFonts w:ascii="Arial Narrow" w:hAnsi="Arial Narrow" w:cs="Times New Roman"/>
            <w:smallCaps/>
            <w:noProof/>
          </w:rPr>
          <w:delText>1.</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cs="Times New Roman"/>
            <w:smallCaps/>
            <w:noProof/>
          </w:rPr>
          <w:delText>Právny rámec</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_Toc193957277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4</w:delText>
        </w:r>
        <w:r w:rsidR="00E75B9B" w:rsidRPr="00E75B9B">
          <w:rPr>
            <w:rFonts w:ascii="Arial Narrow" w:hAnsi="Arial Narrow"/>
            <w:noProof/>
            <w:webHidden/>
          </w:rPr>
          <w:fldChar w:fldCharType="end"/>
        </w:r>
        <w:r>
          <w:rPr>
            <w:rFonts w:ascii="Arial Narrow" w:hAnsi="Arial Narrow"/>
            <w:noProof/>
          </w:rPr>
          <w:fldChar w:fldCharType="end"/>
        </w:r>
      </w:del>
    </w:p>
    <w:p w14:paraId="3827EEE2" w14:textId="77777777" w:rsidR="00E75B9B" w:rsidRPr="00E75B9B" w:rsidRDefault="00F54204">
      <w:pPr>
        <w:pStyle w:val="Obsah1"/>
        <w:rPr>
          <w:del w:id="10" w:author="Peter Krištof" w:date="2025-07-09T08:40:00Z"/>
          <w:rFonts w:ascii="Arial Narrow" w:eastAsiaTheme="minorEastAsia" w:hAnsi="Arial Narrow"/>
          <w:noProof/>
          <w:lang w:eastAsia="sk-SK"/>
        </w:rPr>
      </w:pPr>
      <w:del w:id="11" w:author="Peter Krištof" w:date="2025-07-09T08:40:00Z">
        <w:r>
          <w:fldChar w:fldCharType="begin"/>
        </w:r>
        <w:r>
          <w:delInstrText xml:space="preserve"> HYPERLINK \l "_Toc193957278" </w:delInstrText>
        </w:r>
        <w:r>
          <w:fldChar w:fldCharType="separate"/>
        </w:r>
        <w:r w:rsidR="00E75B9B" w:rsidRPr="00E75B9B">
          <w:rPr>
            <w:rStyle w:val="Hypertextovprepojenie"/>
            <w:rFonts w:ascii="Arial Narrow" w:hAnsi="Arial Narrow" w:cs="Times New Roman"/>
            <w:smallCaps/>
            <w:noProof/>
          </w:rPr>
          <w:delText>2.</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cs="Times New Roman"/>
            <w:smallCaps/>
            <w:noProof/>
          </w:rPr>
          <w:delText>Definície a základné pojmy</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_Toc193957278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7</w:delText>
        </w:r>
        <w:r w:rsidR="00E75B9B" w:rsidRPr="00E75B9B">
          <w:rPr>
            <w:rFonts w:ascii="Arial Narrow" w:hAnsi="Arial Narrow"/>
            <w:noProof/>
            <w:webHidden/>
          </w:rPr>
          <w:fldChar w:fldCharType="end"/>
        </w:r>
        <w:r>
          <w:rPr>
            <w:rFonts w:ascii="Arial Narrow" w:hAnsi="Arial Narrow"/>
            <w:noProof/>
          </w:rPr>
          <w:fldChar w:fldCharType="end"/>
        </w:r>
      </w:del>
    </w:p>
    <w:p w14:paraId="6F04172A" w14:textId="77777777" w:rsidR="00E75B9B" w:rsidRPr="00E75B9B" w:rsidRDefault="00F54204">
      <w:pPr>
        <w:pStyle w:val="Obsah1"/>
        <w:rPr>
          <w:del w:id="12" w:author="Peter Krištof" w:date="2025-07-09T08:40:00Z"/>
          <w:rFonts w:ascii="Arial Narrow" w:eastAsiaTheme="minorEastAsia" w:hAnsi="Arial Narrow"/>
          <w:noProof/>
          <w:lang w:eastAsia="sk-SK"/>
        </w:rPr>
      </w:pPr>
      <w:del w:id="13" w:author="Peter Krištof" w:date="2025-07-09T08:40:00Z">
        <w:r>
          <w:fldChar w:fldCharType="begin"/>
        </w:r>
        <w:r>
          <w:delInstrText xml:space="preserve"> HYPERLINK \l "_Toc193957279" </w:delInstrText>
        </w:r>
        <w:r>
          <w:fldChar w:fldCharType="separate"/>
        </w:r>
        <w:r w:rsidR="00E75B9B" w:rsidRPr="00E75B9B">
          <w:rPr>
            <w:rStyle w:val="Hypertextovprepojenie"/>
            <w:rFonts w:ascii="Arial Narrow" w:hAnsi="Arial Narrow" w:cs="Times New Roman"/>
            <w:smallCaps/>
            <w:noProof/>
          </w:rPr>
          <w:delText>3.</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cs="Times New Roman"/>
            <w:smallCaps/>
            <w:noProof/>
          </w:rPr>
          <w:delText>Všeobecné pravidlá oprávnenosti výdavkov</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_Toc193957279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9</w:delText>
        </w:r>
        <w:r w:rsidR="00E75B9B" w:rsidRPr="00E75B9B">
          <w:rPr>
            <w:rFonts w:ascii="Arial Narrow" w:hAnsi="Arial Narrow"/>
            <w:noProof/>
            <w:webHidden/>
          </w:rPr>
          <w:fldChar w:fldCharType="end"/>
        </w:r>
        <w:r>
          <w:rPr>
            <w:rFonts w:ascii="Arial Narrow" w:hAnsi="Arial Narrow"/>
            <w:noProof/>
          </w:rPr>
          <w:fldChar w:fldCharType="end"/>
        </w:r>
      </w:del>
    </w:p>
    <w:p w14:paraId="0AF9868B" w14:textId="77777777" w:rsidR="00E75B9B" w:rsidRPr="00E75B9B" w:rsidRDefault="00F54204">
      <w:pPr>
        <w:pStyle w:val="Obsah2"/>
        <w:tabs>
          <w:tab w:val="left" w:pos="960"/>
          <w:tab w:val="right" w:leader="dot" w:pos="9203"/>
        </w:tabs>
        <w:rPr>
          <w:del w:id="14" w:author="Peter Krištof" w:date="2025-07-09T08:40:00Z"/>
          <w:rFonts w:ascii="Arial Narrow" w:eastAsiaTheme="minorEastAsia" w:hAnsi="Arial Narrow"/>
          <w:noProof/>
          <w:lang w:eastAsia="sk-SK"/>
        </w:rPr>
      </w:pPr>
      <w:del w:id="15" w:author="Peter Krištof" w:date="2025-07-09T08:40:00Z">
        <w:r>
          <w:fldChar w:fldCharType="begin"/>
        </w:r>
        <w:r>
          <w:delInstrText xml:space="preserve"> HYPERLINK \l "_Toc193957280" </w:delInstrText>
        </w:r>
        <w:r>
          <w:fldChar w:fldCharType="separate"/>
        </w:r>
        <w:r w:rsidR="00E75B9B" w:rsidRPr="00E75B9B">
          <w:rPr>
            <w:rStyle w:val="Hypertextovprepojenie"/>
            <w:rFonts w:ascii="Arial Narrow" w:hAnsi="Arial Narrow"/>
            <w:noProof/>
          </w:rPr>
          <w:delText>3.1.</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Oprávnené obdobie</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_Toc193957280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10</w:delText>
        </w:r>
        <w:r w:rsidR="00E75B9B" w:rsidRPr="00E75B9B">
          <w:rPr>
            <w:rFonts w:ascii="Arial Narrow" w:hAnsi="Arial Narrow"/>
            <w:noProof/>
            <w:webHidden/>
          </w:rPr>
          <w:fldChar w:fldCharType="end"/>
        </w:r>
        <w:r>
          <w:rPr>
            <w:rFonts w:ascii="Arial Narrow" w:hAnsi="Arial Narrow"/>
            <w:noProof/>
          </w:rPr>
          <w:fldChar w:fldCharType="end"/>
        </w:r>
      </w:del>
    </w:p>
    <w:p w14:paraId="21AB45B5" w14:textId="77777777" w:rsidR="00E75B9B" w:rsidRPr="00E75B9B" w:rsidRDefault="00F54204">
      <w:pPr>
        <w:pStyle w:val="Obsah2"/>
        <w:tabs>
          <w:tab w:val="left" w:pos="960"/>
          <w:tab w:val="right" w:leader="dot" w:pos="9203"/>
        </w:tabs>
        <w:rPr>
          <w:del w:id="16" w:author="Peter Krištof" w:date="2025-07-09T08:40:00Z"/>
          <w:rFonts w:ascii="Arial Narrow" w:eastAsiaTheme="minorEastAsia" w:hAnsi="Arial Narrow"/>
          <w:noProof/>
          <w:lang w:eastAsia="sk-SK"/>
        </w:rPr>
      </w:pPr>
      <w:del w:id="17" w:author="Peter Krištof" w:date="2025-07-09T08:40:00Z">
        <w:r>
          <w:fldChar w:fldCharType="begin"/>
        </w:r>
        <w:r>
          <w:delInstrText xml:space="preserve"> HYPERLINK \l "_Toc193957284" </w:delInstrText>
        </w:r>
        <w:r>
          <w:fldChar w:fldCharType="separate"/>
        </w:r>
        <w:r w:rsidR="00E75B9B" w:rsidRPr="00E75B9B">
          <w:rPr>
            <w:rStyle w:val="Hypertextovprepojenie"/>
            <w:rFonts w:ascii="Arial Narrow" w:hAnsi="Arial Narrow"/>
            <w:noProof/>
          </w:rPr>
          <w:delText>3.2.</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Oprávnení prijímatelia / partneri</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_Toc193957284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10</w:delText>
        </w:r>
        <w:r w:rsidR="00E75B9B" w:rsidRPr="00E75B9B">
          <w:rPr>
            <w:rFonts w:ascii="Arial Narrow" w:hAnsi="Arial Narrow"/>
            <w:noProof/>
            <w:webHidden/>
          </w:rPr>
          <w:fldChar w:fldCharType="end"/>
        </w:r>
        <w:r>
          <w:rPr>
            <w:rFonts w:ascii="Arial Narrow" w:hAnsi="Arial Narrow"/>
            <w:noProof/>
          </w:rPr>
          <w:fldChar w:fldCharType="end"/>
        </w:r>
      </w:del>
    </w:p>
    <w:p w14:paraId="429E07F8" w14:textId="77777777" w:rsidR="00E75B9B" w:rsidRPr="00E75B9B" w:rsidRDefault="00F54204">
      <w:pPr>
        <w:pStyle w:val="Obsah2"/>
        <w:tabs>
          <w:tab w:val="left" w:pos="960"/>
          <w:tab w:val="right" w:leader="dot" w:pos="9203"/>
        </w:tabs>
        <w:rPr>
          <w:del w:id="18" w:author="Peter Krištof" w:date="2025-07-09T08:40:00Z"/>
          <w:rFonts w:ascii="Arial Narrow" w:eastAsiaTheme="minorEastAsia" w:hAnsi="Arial Narrow"/>
          <w:noProof/>
          <w:lang w:eastAsia="sk-SK"/>
        </w:rPr>
      </w:pPr>
      <w:del w:id="19" w:author="Peter Krištof" w:date="2025-07-09T08:40:00Z">
        <w:r>
          <w:fldChar w:fldCharType="begin"/>
        </w:r>
        <w:r>
          <w:delInstrText xml:space="preserve"> HYPERLINK \l "_Toc193957285" </w:delInstrText>
        </w:r>
        <w:r>
          <w:fldChar w:fldCharType="separate"/>
        </w:r>
        <w:r w:rsidR="00E75B9B" w:rsidRPr="00E75B9B">
          <w:rPr>
            <w:rStyle w:val="Hypertextovprepojenie"/>
            <w:rFonts w:ascii="Arial Narrow" w:hAnsi="Arial Narrow"/>
            <w:noProof/>
          </w:rPr>
          <w:delText>3.3.</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Oprávnené miesto realizácie</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_Toc193957285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11</w:delText>
        </w:r>
        <w:r w:rsidR="00E75B9B" w:rsidRPr="00E75B9B">
          <w:rPr>
            <w:rFonts w:ascii="Arial Narrow" w:hAnsi="Arial Narrow"/>
            <w:noProof/>
            <w:webHidden/>
          </w:rPr>
          <w:fldChar w:fldCharType="end"/>
        </w:r>
        <w:r>
          <w:rPr>
            <w:rFonts w:ascii="Arial Narrow" w:hAnsi="Arial Narrow"/>
            <w:noProof/>
          </w:rPr>
          <w:fldChar w:fldCharType="end"/>
        </w:r>
      </w:del>
    </w:p>
    <w:p w14:paraId="43A49F6B" w14:textId="77777777" w:rsidR="00E75B9B" w:rsidRPr="00E75B9B" w:rsidRDefault="00F54204">
      <w:pPr>
        <w:pStyle w:val="Obsah2"/>
        <w:tabs>
          <w:tab w:val="left" w:pos="960"/>
          <w:tab w:val="right" w:leader="dot" w:pos="9203"/>
        </w:tabs>
        <w:rPr>
          <w:del w:id="20" w:author="Peter Krištof" w:date="2025-07-09T08:40:00Z"/>
          <w:rFonts w:ascii="Arial Narrow" w:eastAsiaTheme="minorEastAsia" w:hAnsi="Arial Narrow"/>
          <w:noProof/>
          <w:lang w:eastAsia="sk-SK"/>
        </w:rPr>
      </w:pPr>
      <w:del w:id="21" w:author="Peter Krištof" w:date="2025-07-09T08:40:00Z">
        <w:r>
          <w:fldChar w:fldCharType="begin"/>
        </w:r>
        <w:r>
          <w:delInstrText xml:space="preserve"> HYPERLINK \l "_Toc193957286" </w:delInstrText>
        </w:r>
        <w:r>
          <w:fldChar w:fldCharType="separate"/>
        </w:r>
        <w:r w:rsidR="00E75B9B" w:rsidRPr="00E75B9B">
          <w:rPr>
            <w:rStyle w:val="Hypertextovprepojenie"/>
            <w:rFonts w:ascii="Arial Narrow" w:hAnsi="Arial Narrow"/>
            <w:noProof/>
          </w:rPr>
          <w:delText>3.4.</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Oprávnené aktivity a vecne zapojené skupiny osôb (ak relevantné)</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_Toc193957286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11</w:delText>
        </w:r>
        <w:r w:rsidR="00E75B9B" w:rsidRPr="00E75B9B">
          <w:rPr>
            <w:rFonts w:ascii="Arial Narrow" w:hAnsi="Arial Narrow"/>
            <w:noProof/>
            <w:webHidden/>
          </w:rPr>
          <w:fldChar w:fldCharType="end"/>
        </w:r>
        <w:r>
          <w:rPr>
            <w:rFonts w:ascii="Arial Narrow" w:hAnsi="Arial Narrow"/>
            <w:noProof/>
          </w:rPr>
          <w:fldChar w:fldCharType="end"/>
        </w:r>
      </w:del>
    </w:p>
    <w:p w14:paraId="1D849C0C" w14:textId="77777777" w:rsidR="00E75B9B" w:rsidRPr="00E75B9B" w:rsidRDefault="00F54204">
      <w:pPr>
        <w:pStyle w:val="Obsah2"/>
        <w:tabs>
          <w:tab w:val="left" w:pos="960"/>
          <w:tab w:val="right" w:leader="dot" w:pos="9203"/>
        </w:tabs>
        <w:rPr>
          <w:del w:id="22" w:author="Peter Krištof" w:date="2025-07-09T08:40:00Z"/>
          <w:rFonts w:ascii="Arial Narrow" w:eastAsiaTheme="minorEastAsia" w:hAnsi="Arial Narrow"/>
          <w:noProof/>
          <w:lang w:eastAsia="sk-SK"/>
        </w:rPr>
      </w:pPr>
      <w:del w:id="23" w:author="Peter Krištof" w:date="2025-07-09T08:40:00Z">
        <w:r>
          <w:fldChar w:fldCharType="begin"/>
        </w:r>
        <w:r>
          <w:delInstrText xml:space="preserve"> HYPERLINK \l "_Toc193957287" </w:delInstrText>
        </w:r>
        <w:r>
          <w:fldChar w:fldCharType="separate"/>
        </w:r>
        <w:r w:rsidR="00E75B9B" w:rsidRPr="00E75B9B">
          <w:rPr>
            <w:rStyle w:val="Hypertextovprepojenie"/>
            <w:rFonts w:ascii="Arial Narrow" w:hAnsi="Arial Narrow"/>
            <w:noProof/>
          </w:rPr>
          <w:delText>3.5.</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Oprávnené výdavky</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_Toc193957287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12</w:delText>
        </w:r>
        <w:r w:rsidR="00E75B9B" w:rsidRPr="00E75B9B">
          <w:rPr>
            <w:rFonts w:ascii="Arial Narrow" w:hAnsi="Arial Narrow"/>
            <w:noProof/>
            <w:webHidden/>
          </w:rPr>
          <w:fldChar w:fldCharType="end"/>
        </w:r>
        <w:r>
          <w:rPr>
            <w:rFonts w:ascii="Arial Narrow" w:hAnsi="Arial Narrow"/>
            <w:noProof/>
          </w:rPr>
          <w:fldChar w:fldCharType="end"/>
        </w:r>
      </w:del>
    </w:p>
    <w:p w14:paraId="0363397A" w14:textId="77777777" w:rsidR="00E75B9B" w:rsidRPr="00E75B9B" w:rsidRDefault="00F54204">
      <w:pPr>
        <w:pStyle w:val="Obsah2"/>
        <w:tabs>
          <w:tab w:val="left" w:pos="960"/>
          <w:tab w:val="right" w:leader="dot" w:pos="9203"/>
        </w:tabs>
        <w:rPr>
          <w:del w:id="24" w:author="Peter Krištof" w:date="2025-07-09T08:40:00Z"/>
          <w:rFonts w:ascii="Arial Narrow" w:eastAsiaTheme="minorEastAsia" w:hAnsi="Arial Narrow"/>
          <w:noProof/>
          <w:lang w:eastAsia="sk-SK"/>
        </w:rPr>
      </w:pPr>
      <w:del w:id="25" w:author="Peter Krištof" w:date="2025-07-09T08:40:00Z">
        <w:r>
          <w:fldChar w:fldCharType="begin"/>
        </w:r>
        <w:r>
          <w:delInstrText xml:space="preserve"> HYPERLINK \l "_Toc193957288" </w:delInstrText>
        </w:r>
        <w:r>
          <w:fldChar w:fldCharType="separate"/>
        </w:r>
        <w:r w:rsidR="00E75B9B" w:rsidRPr="00E75B9B">
          <w:rPr>
            <w:rStyle w:val="Hypertextovprepojenie"/>
            <w:rFonts w:ascii="Arial Narrow" w:hAnsi="Arial Narrow"/>
            <w:noProof/>
          </w:rPr>
          <w:delText>3.6.</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Neoprávnené výdavky</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_Toc193957288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13</w:delText>
        </w:r>
        <w:r w:rsidR="00E75B9B" w:rsidRPr="00E75B9B">
          <w:rPr>
            <w:rFonts w:ascii="Arial Narrow" w:hAnsi="Arial Narrow"/>
            <w:noProof/>
            <w:webHidden/>
          </w:rPr>
          <w:fldChar w:fldCharType="end"/>
        </w:r>
        <w:r>
          <w:rPr>
            <w:rFonts w:ascii="Arial Narrow" w:hAnsi="Arial Narrow"/>
            <w:noProof/>
          </w:rPr>
          <w:fldChar w:fldCharType="end"/>
        </w:r>
      </w:del>
    </w:p>
    <w:p w14:paraId="10A0AAE1" w14:textId="77777777" w:rsidR="00E75B9B" w:rsidRPr="00E75B9B" w:rsidRDefault="00F54204">
      <w:pPr>
        <w:pStyle w:val="Obsah1"/>
        <w:rPr>
          <w:del w:id="26" w:author="Peter Krištof" w:date="2025-07-09T08:40:00Z"/>
          <w:rFonts w:ascii="Arial Narrow" w:eastAsiaTheme="minorEastAsia" w:hAnsi="Arial Narrow"/>
          <w:noProof/>
          <w:lang w:eastAsia="sk-SK"/>
        </w:rPr>
      </w:pPr>
      <w:del w:id="27" w:author="Peter Krištof" w:date="2025-07-09T08:40:00Z">
        <w:r>
          <w:fldChar w:fldCharType="begin"/>
        </w:r>
        <w:r>
          <w:delInstrText xml:space="preserve"> HYPERLINK \l "_Toc193957289" </w:delInstrText>
        </w:r>
        <w:r>
          <w:fldChar w:fldCharType="separate"/>
        </w:r>
        <w:r w:rsidR="00E75B9B" w:rsidRPr="00E75B9B">
          <w:rPr>
            <w:rStyle w:val="Hypertextovprepojenie"/>
            <w:rFonts w:ascii="Arial Narrow" w:hAnsi="Arial Narrow" w:cs="Times New Roman"/>
            <w:smallCaps/>
            <w:noProof/>
          </w:rPr>
          <w:delText>4.</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cs="Times New Roman"/>
            <w:smallCaps/>
            <w:noProof/>
          </w:rPr>
          <w:delText>Preukazovanie  oprávnenosti výdavkov</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_Toc193957289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14</w:delText>
        </w:r>
        <w:r w:rsidR="00E75B9B" w:rsidRPr="00E75B9B">
          <w:rPr>
            <w:rFonts w:ascii="Arial Narrow" w:hAnsi="Arial Narrow"/>
            <w:noProof/>
            <w:webHidden/>
          </w:rPr>
          <w:fldChar w:fldCharType="end"/>
        </w:r>
        <w:r>
          <w:rPr>
            <w:rFonts w:ascii="Arial Narrow" w:hAnsi="Arial Narrow"/>
            <w:noProof/>
          </w:rPr>
          <w:fldChar w:fldCharType="end"/>
        </w:r>
      </w:del>
    </w:p>
    <w:p w14:paraId="7EC83DFF" w14:textId="77777777" w:rsidR="00E75B9B" w:rsidRPr="00E75B9B" w:rsidRDefault="00F54204">
      <w:pPr>
        <w:pStyle w:val="Obsah2"/>
        <w:tabs>
          <w:tab w:val="left" w:pos="960"/>
          <w:tab w:val="right" w:leader="dot" w:pos="9203"/>
        </w:tabs>
        <w:rPr>
          <w:del w:id="28" w:author="Peter Krištof" w:date="2025-07-09T08:40:00Z"/>
          <w:rFonts w:ascii="Arial Narrow" w:eastAsiaTheme="minorEastAsia" w:hAnsi="Arial Narrow"/>
          <w:noProof/>
          <w:lang w:eastAsia="sk-SK"/>
        </w:rPr>
      </w:pPr>
      <w:del w:id="29" w:author="Peter Krištof" w:date="2025-07-09T08:40:00Z">
        <w:r>
          <w:fldChar w:fldCharType="begin"/>
        </w:r>
        <w:r>
          <w:delInstrText xml:space="preserve"> HYPERLINK \l "_Toc193957291" </w:delInstrText>
        </w:r>
        <w:r>
          <w:fldChar w:fldCharType="separate"/>
        </w:r>
        <w:r w:rsidR="00E75B9B" w:rsidRPr="00E75B9B">
          <w:rPr>
            <w:rStyle w:val="Hypertextovprepojenie"/>
            <w:rFonts w:ascii="Arial Narrow" w:hAnsi="Arial Narrow"/>
            <w:noProof/>
          </w:rPr>
          <w:delText>4.1.</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Priame výdavky</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_Toc193957291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14</w:delText>
        </w:r>
        <w:r w:rsidR="00E75B9B" w:rsidRPr="00E75B9B">
          <w:rPr>
            <w:rFonts w:ascii="Arial Narrow" w:hAnsi="Arial Narrow"/>
            <w:noProof/>
            <w:webHidden/>
          </w:rPr>
          <w:fldChar w:fldCharType="end"/>
        </w:r>
        <w:r>
          <w:rPr>
            <w:rFonts w:ascii="Arial Narrow" w:hAnsi="Arial Narrow"/>
            <w:noProof/>
          </w:rPr>
          <w:fldChar w:fldCharType="end"/>
        </w:r>
      </w:del>
    </w:p>
    <w:p w14:paraId="62FF4BAE" w14:textId="77777777" w:rsidR="00E75B9B" w:rsidRPr="00E75B9B" w:rsidRDefault="00F54204">
      <w:pPr>
        <w:pStyle w:val="Obsah2"/>
        <w:tabs>
          <w:tab w:val="left" w:pos="960"/>
          <w:tab w:val="right" w:leader="dot" w:pos="9203"/>
        </w:tabs>
        <w:rPr>
          <w:del w:id="30" w:author="Peter Krištof" w:date="2025-07-09T08:40:00Z"/>
          <w:rFonts w:ascii="Arial Narrow" w:eastAsiaTheme="minorEastAsia" w:hAnsi="Arial Narrow"/>
          <w:noProof/>
          <w:lang w:eastAsia="sk-SK"/>
        </w:rPr>
      </w:pPr>
      <w:del w:id="31" w:author="Peter Krištof" w:date="2025-07-09T08:40:00Z">
        <w:r>
          <w:fldChar w:fldCharType="begin"/>
        </w:r>
        <w:r>
          <w:delInstrText xml:space="preserve"> HYPERLINK \l "_Toc193957292" </w:delInstrText>
        </w:r>
        <w:r>
          <w:fldChar w:fldCharType="separate"/>
        </w:r>
        <w:r w:rsidR="00E75B9B" w:rsidRPr="00E75B9B">
          <w:rPr>
            <w:rStyle w:val="Hypertextovprepojenie"/>
            <w:rFonts w:ascii="Arial Narrow" w:hAnsi="Arial Narrow"/>
            <w:noProof/>
          </w:rPr>
          <w:delText>4.1.1.</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Osobné výdavky (Trieda 810)</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_Toc193957292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14</w:delText>
        </w:r>
        <w:r w:rsidR="00E75B9B" w:rsidRPr="00E75B9B">
          <w:rPr>
            <w:rFonts w:ascii="Arial Narrow" w:hAnsi="Arial Narrow"/>
            <w:noProof/>
            <w:webHidden/>
          </w:rPr>
          <w:fldChar w:fldCharType="end"/>
        </w:r>
        <w:r>
          <w:rPr>
            <w:rFonts w:ascii="Arial Narrow" w:hAnsi="Arial Narrow"/>
            <w:noProof/>
          </w:rPr>
          <w:fldChar w:fldCharType="end"/>
        </w:r>
      </w:del>
    </w:p>
    <w:p w14:paraId="77074FB6" w14:textId="77777777" w:rsidR="00E75B9B" w:rsidRPr="00E75B9B" w:rsidRDefault="00F54204">
      <w:pPr>
        <w:pStyle w:val="Obsah2"/>
        <w:tabs>
          <w:tab w:val="left" w:pos="960"/>
          <w:tab w:val="right" w:leader="dot" w:pos="9203"/>
        </w:tabs>
        <w:rPr>
          <w:del w:id="32" w:author="Peter Krištof" w:date="2025-07-09T08:40:00Z"/>
          <w:rFonts w:ascii="Arial Narrow" w:eastAsiaTheme="minorEastAsia" w:hAnsi="Arial Narrow"/>
          <w:noProof/>
          <w:lang w:eastAsia="sk-SK"/>
        </w:rPr>
      </w:pPr>
      <w:del w:id="33" w:author="Peter Krištof" w:date="2025-07-09T08:40:00Z">
        <w:r>
          <w:fldChar w:fldCharType="begin"/>
        </w:r>
        <w:r>
          <w:delInstrText xml:space="preserve"> HYPERLINK \l "_Toc193957293" </w:delInstrText>
        </w:r>
        <w:r>
          <w:fldChar w:fldCharType="separate"/>
        </w:r>
        <w:r w:rsidR="00E75B9B" w:rsidRPr="00E75B9B">
          <w:rPr>
            <w:rStyle w:val="Hypertextovprepojenie"/>
            <w:rFonts w:ascii="Arial Narrow" w:hAnsi="Arial Narrow"/>
            <w:noProof/>
          </w:rPr>
          <w:delText>4.1.2.</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Cestovné náhrady (Trieda 820)</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_Toc193957293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22</w:delText>
        </w:r>
        <w:r w:rsidR="00E75B9B" w:rsidRPr="00E75B9B">
          <w:rPr>
            <w:rFonts w:ascii="Arial Narrow" w:hAnsi="Arial Narrow"/>
            <w:noProof/>
            <w:webHidden/>
          </w:rPr>
          <w:fldChar w:fldCharType="end"/>
        </w:r>
        <w:r>
          <w:rPr>
            <w:rFonts w:ascii="Arial Narrow" w:hAnsi="Arial Narrow"/>
            <w:noProof/>
          </w:rPr>
          <w:fldChar w:fldCharType="end"/>
        </w:r>
      </w:del>
    </w:p>
    <w:p w14:paraId="6E8A02D5" w14:textId="77777777" w:rsidR="00E75B9B" w:rsidRPr="00E75B9B" w:rsidRDefault="00F54204">
      <w:pPr>
        <w:pStyle w:val="Obsah2"/>
        <w:tabs>
          <w:tab w:val="left" w:pos="960"/>
          <w:tab w:val="right" w:leader="dot" w:pos="9203"/>
        </w:tabs>
        <w:rPr>
          <w:del w:id="34" w:author="Peter Krištof" w:date="2025-07-09T08:40:00Z"/>
          <w:rFonts w:ascii="Arial Narrow" w:eastAsiaTheme="minorEastAsia" w:hAnsi="Arial Narrow"/>
          <w:noProof/>
          <w:lang w:eastAsia="sk-SK"/>
        </w:rPr>
      </w:pPr>
      <w:del w:id="35" w:author="Peter Krištof" w:date="2025-07-09T08:40:00Z">
        <w:r>
          <w:fldChar w:fldCharType="begin"/>
        </w:r>
        <w:r>
          <w:delInstrText xml:space="preserve"> HYPERLINK \l "_Toc193957294" </w:delInstrText>
        </w:r>
        <w:r>
          <w:fldChar w:fldCharType="separate"/>
        </w:r>
        <w:r w:rsidR="00E75B9B" w:rsidRPr="00E75B9B">
          <w:rPr>
            <w:rStyle w:val="Hypertextovprepojenie"/>
            <w:rFonts w:ascii="Arial Narrow" w:hAnsi="Arial Narrow"/>
            <w:noProof/>
          </w:rPr>
          <w:delText>4.1.3.</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Hmotný a nehmotný majetok, vybavenie a materiál  (Trieda 830)</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_Toc193957294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27</w:delText>
        </w:r>
        <w:r w:rsidR="00E75B9B" w:rsidRPr="00E75B9B">
          <w:rPr>
            <w:rFonts w:ascii="Arial Narrow" w:hAnsi="Arial Narrow"/>
            <w:noProof/>
            <w:webHidden/>
          </w:rPr>
          <w:fldChar w:fldCharType="end"/>
        </w:r>
        <w:r>
          <w:rPr>
            <w:rFonts w:ascii="Arial Narrow" w:hAnsi="Arial Narrow"/>
            <w:noProof/>
          </w:rPr>
          <w:fldChar w:fldCharType="end"/>
        </w:r>
      </w:del>
    </w:p>
    <w:p w14:paraId="3F9BA030" w14:textId="77777777" w:rsidR="00E75B9B" w:rsidRPr="00E75B9B" w:rsidRDefault="00F54204">
      <w:pPr>
        <w:pStyle w:val="Obsah2"/>
        <w:tabs>
          <w:tab w:val="left" w:pos="960"/>
          <w:tab w:val="right" w:leader="dot" w:pos="9203"/>
        </w:tabs>
        <w:rPr>
          <w:del w:id="36" w:author="Peter Krištof" w:date="2025-07-09T08:40:00Z"/>
          <w:rFonts w:ascii="Arial Narrow" w:eastAsiaTheme="minorEastAsia" w:hAnsi="Arial Narrow"/>
          <w:noProof/>
          <w:lang w:eastAsia="sk-SK"/>
        </w:rPr>
      </w:pPr>
      <w:del w:id="37" w:author="Peter Krištof" w:date="2025-07-09T08:40:00Z">
        <w:r>
          <w:fldChar w:fldCharType="begin"/>
        </w:r>
        <w:r>
          <w:delInstrText xml:space="preserve"> HYPERLINK \l "_Toc193957295" </w:delInstrText>
        </w:r>
        <w:r>
          <w:fldChar w:fldCharType="separate"/>
        </w:r>
        <w:r w:rsidR="00E75B9B" w:rsidRPr="00E75B9B">
          <w:rPr>
            <w:rStyle w:val="Hypertextovprepojenie"/>
            <w:rFonts w:ascii="Arial Narrow" w:hAnsi="Arial Narrow"/>
            <w:noProof/>
          </w:rPr>
          <w:delText>4.1.4.</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Nehnuteľnosti (Trieda 840)</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_Toc193957295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31</w:delText>
        </w:r>
        <w:r w:rsidR="00E75B9B" w:rsidRPr="00E75B9B">
          <w:rPr>
            <w:rFonts w:ascii="Arial Narrow" w:hAnsi="Arial Narrow"/>
            <w:noProof/>
            <w:webHidden/>
          </w:rPr>
          <w:fldChar w:fldCharType="end"/>
        </w:r>
        <w:r>
          <w:rPr>
            <w:rFonts w:ascii="Arial Narrow" w:hAnsi="Arial Narrow"/>
            <w:noProof/>
          </w:rPr>
          <w:fldChar w:fldCharType="end"/>
        </w:r>
      </w:del>
    </w:p>
    <w:p w14:paraId="505D2030" w14:textId="77777777" w:rsidR="00E75B9B" w:rsidRPr="00E75B9B" w:rsidRDefault="00F54204">
      <w:pPr>
        <w:pStyle w:val="Obsah2"/>
        <w:tabs>
          <w:tab w:val="left" w:pos="960"/>
          <w:tab w:val="right" w:leader="dot" w:pos="9203"/>
        </w:tabs>
        <w:rPr>
          <w:del w:id="38" w:author="Peter Krištof" w:date="2025-07-09T08:40:00Z"/>
          <w:rFonts w:ascii="Arial Narrow" w:eastAsiaTheme="minorEastAsia" w:hAnsi="Arial Narrow"/>
          <w:noProof/>
          <w:lang w:eastAsia="sk-SK"/>
        </w:rPr>
      </w:pPr>
      <w:del w:id="39" w:author="Peter Krištof" w:date="2025-07-09T08:40:00Z">
        <w:r>
          <w:fldChar w:fldCharType="begin"/>
        </w:r>
        <w:r>
          <w:delInstrText xml:space="preserve"> HYPERLINK \l "_Toc193957296" </w:delInstrText>
        </w:r>
        <w:r>
          <w:fldChar w:fldCharType="separate"/>
        </w:r>
        <w:r w:rsidR="00E75B9B" w:rsidRPr="00E75B9B">
          <w:rPr>
            <w:rStyle w:val="Hypertextovprepojenie"/>
            <w:rFonts w:ascii="Arial Narrow" w:hAnsi="Arial Narrow"/>
            <w:noProof/>
          </w:rPr>
          <w:delText>4.1.5.</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Externé služby (Trieda 850)</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_Toc193957296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34</w:delText>
        </w:r>
        <w:r w:rsidR="00E75B9B" w:rsidRPr="00E75B9B">
          <w:rPr>
            <w:rFonts w:ascii="Arial Narrow" w:hAnsi="Arial Narrow"/>
            <w:noProof/>
            <w:webHidden/>
          </w:rPr>
          <w:fldChar w:fldCharType="end"/>
        </w:r>
        <w:r>
          <w:rPr>
            <w:rFonts w:ascii="Arial Narrow" w:hAnsi="Arial Narrow"/>
            <w:noProof/>
          </w:rPr>
          <w:fldChar w:fldCharType="end"/>
        </w:r>
      </w:del>
    </w:p>
    <w:p w14:paraId="1FA8A79B" w14:textId="77777777" w:rsidR="00E75B9B" w:rsidRPr="00E75B9B" w:rsidRDefault="00F54204">
      <w:pPr>
        <w:pStyle w:val="Obsah2"/>
        <w:tabs>
          <w:tab w:val="left" w:pos="960"/>
          <w:tab w:val="right" w:leader="dot" w:pos="9203"/>
        </w:tabs>
        <w:rPr>
          <w:del w:id="40" w:author="Peter Krištof" w:date="2025-07-09T08:40:00Z"/>
          <w:rFonts w:ascii="Arial Narrow" w:eastAsiaTheme="minorEastAsia" w:hAnsi="Arial Narrow"/>
          <w:noProof/>
          <w:lang w:eastAsia="sk-SK"/>
        </w:rPr>
      </w:pPr>
      <w:del w:id="41" w:author="Peter Krištof" w:date="2025-07-09T08:40:00Z">
        <w:r>
          <w:fldChar w:fldCharType="begin"/>
        </w:r>
        <w:r>
          <w:delInstrText xml:space="preserve"> HYPERLINK \l "_Toc193957297" </w:delInstrText>
        </w:r>
        <w:r>
          <w:fldChar w:fldCharType="separate"/>
        </w:r>
        <w:r w:rsidR="00E75B9B" w:rsidRPr="00E75B9B">
          <w:rPr>
            <w:rStyle w:val="Hypertextovprepojenie"/>
            <w:rFonts w:ascii="Arial Narrow" w:hAnsi="Arial Narrow"/>
            <w:noProof/>
          </w:rPr>
          <w:delText>4.1.6.</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Spotrebný materiál a zásoby (Trieda 860)</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_Toc193957297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36</w:delText>
        </w:r>
        <w:r w:rsidR="00E75B9B" w:rsidRPr="00E75B9B">
          <w:rPr>
            <w:rFonts w:ascii="Arial Narrow" w:hAnsi="Arial Narrow"/>
            <w:noProof/>
            <w:webHidden/>
          </w:rPr>
          <w:fldChar w:fldCharType="end"/>
        </w:r>
        <w:r>
          <w:rPr>
            <w:rFonts w:ascii="Arial Narrow" w:hAnsi="Arial Narrow"/>
            <w:noProof/>
          </w:rPr>
          <w:fldChar w:fldCharType="end"/>
        </w:r>
      </w:del>
    </w:p>
    <w:p w14:paraId="2432BACE" w14:textId="77777777" w:rsidR="00E75B9B" w:rsidRPr="00E75B9B" w:rsidRDefault="00F54204">
      <w:pPr>
        <w:pStyle w:val="Obsah2"/>
        <w:tabs>
          <w:tab w:val="left" w:pos="960"/>
          <w:tab w:val="right" w:leader="dot" w:pos="9203"/>
        </w:tabs>
        <w:rPr>
          <w:del w:id="42" w:author="Peter Krištof" w:date="2025-07-09T08:40:00Z"/>
          <w:rFonts w:ascii="Arial Narrow" w:eastAsiaTheme="minorEastAsia" w:hAnsi="Arial Narrow"/>
          <w:noProof/>
          <w:lang w:eastAsia="sk-SK"/>
        </w:rPr>
      </w:pPr>
      <w:del w:id="43" w:author="Peter Krištof" w:date="2025-07-09T08:40:00Z">
        <w:r>
          <w:fldChar w:fldCharType="begin"/>
        </w:r>
        <w:r>
          <w:delInstrText xml:space="preserve"> HYPERLINK \l "_Toc193957298" </w:delInstrText>
        </w:r>
        <w:r>
          <w:fldChar w:fldCharType="separate"/>
        </w:r>
        <w:r w:rsidR="00E75B9B" w:rsidRPr="00E75B9B">
          <w:rPr>
            <w:rStyle w:val="Hypertextovprepojenie"/>
            <w:rFonts w:ascii="Arial Narrow" w:hAnsi="Arial Narrow"/>
            <w:noProof/>
          </w:rPr>
          <w:delText>4.1.7.</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Osobitné výdavky súvisiace s cieľovými skupinami  AMIF (Trieda        870)</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_Toc193957298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36</w:delText>
        </w:r>
        <w:r w:rsidR="00E75B9B" w:rsidRPr="00E75B9B">
          <w:rPr>
            <w:rFonts w:ascii="Arial Narrow" w:hAnsi="Arial Narrow"/>
            <w:noProof/>
            <w:webHidden/>
          </w:rPr>
          <w:fldChar w:fldCharType="end"/>
        </w:r>
        <w:r>
          <w:rPr>
            <w:rFonts w:ascii="Arial Narrow" w:hAnsi="Arial Narrow"/>
            <w:noProof/>
          </w:rPr>
          <w:fldChar w:fldCharType="end"/>
        </w:r>
      </w:del>
    </w:p>
    <w:p w14:paraId="49352DFA" w14:textId="77777777" w:rsidR="00E75B9B" w:rsidRPr="00E75B9B" w:rsidRDefault="00F54204">
      <w:pPr>
        <w:pStyle w:val="Obsah2"/>
        <w:tabs>
          <w:tab w:val="left" w:pos="960"/>
          <w:tab w:val="right" w:leader="dot" w:pos="9203"/>
        </w:tabs>
        <w:rPr>
          <w:del w:id="44" w:author="Peter Krištof" w:date="2025-07-09T08:40:00Z"/>
          <w:rFonts w:ascii="Arial Narrow" w:eastAsiaTheme="minorEastAsia" w:hAnsi="Arial Narrow"/>
          <w:noProof/>
          <w:lang w:eastAsia="sk-SK"/>
        </w:rPr>
      </w:pPr>
      <w:del w:id="45" w:author="Peter Krištof" w:date="2025-07-09T08:40:00Z">
        <w:r>
          <w:fldChar w:fldCharType="begin"/>
        </w:r>
        <w:r>
          <w:delInstrText xml:space="preserve"> HYPERLINK \l "_Toc193957299" </w:delInstrText>
        </w:r>
        <w:r>
          <w:fldChar w:fldCharType="separate"/>
        </w:r>
        <w:r w:rsidR="00E75B9B" w:rsidRPr="00E75B9B">
          <w:rPr>
            <w:rStyle w:val="Hypertextovprepojenie"/>
            <w:rFonts w:ascii="Arial Narrow" w:hAnsi="Arial Narrow"/>
            <w:noProof/>
          </w:rPr>
          <w:delText>4.2.</w:delText>
        </w:r>
        <w:r w:rsidR="00E75B9B" w:rsidRPr="00E75B9B">
          <w:rPr>
            <w:rFonts w:ascii="Arial Narrow" w:eastAsiaTheme="minorEastAsia" w:hAnsi="Arial Narrow"/>
            <w:noProof/>
            <w:lang w:eastAsia="sk-SK"/>
          </w:rPr>
          <w:tab/>
        </w:r>
        <w:r w:rsidR="00E75B9B" w:rsidRPr="00E75B9B">
          <w:rPr>
            <w:rStyle w:val="Hypertextovprepojenie"/>
            <w:rFonts w:ascii="Arial Narrow" w:hAnsi="Arial Narrow"/>
            <w:noProof/>
          </w:rPr>
          <w:delText>Nepriame výdavky</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_Toc193957299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37</w:delText>
        </w:r>
        <w:r w:rsidR="00E75B9B" w:rsidRPr="00E75B9B">
          <w:rPr>
            <w:rFonts w:ascii="Arial Narrow" w:hAnsi="Arial Narrow"/>
            <w:noProof/>
            <w:webHidden/>
          </w:rPr>
          <w:fldChar w:fldCharType="end"/>
        </w:r>
        <w:r>
          <w:rPr>
            <w:rFonts w:ascii="Arial Narrow" w:hAnsi="Arial Narrow"/>
            <w:noProof/>
          </w:rPr>
          <w:fldChar w:fldCharType="end"/>
        </w:r>
      </w:del>
    </w:p>
    <w:p w14:paraId="1831B20E" w14:textId="77777777" w:rsidR="00E75B9B" w:rsidRDefault="00F54204">
      <w:pPr>
        <w:pStyle w:val="Obsah1"/>
        <w:rPr>
          <w:del w:id="46" w:author="Peter Krištof" w:date="2025-07-09T08:40:00Z"/>
          <w:rFonts w:eastAsiaTheme="minorEastAsia"/>
          <w:noProof/>
          <w:lang w:eastAsia="sk-SK"/>
        </w:rPr>
      </w:pPr>
      <w:del w:id="47" w:author="Peter Krištof" w:date="2025-07-09T08:40:00Z">
        <w:r>
          <w:fldChar w:fldCharType="begin"/>
        </w:r>
        <w:r>
          <w:delInstrText xml:space="preserve"> HYPERLINK \l "_Toc193957300" </w:delInstrText>
        </w:r>
        <w:r>
          <w:fldChar w:fldCharType="separate"/>
        </w:r>
        <w:r w:rsidR="00E75B9B" w:rsidRPr="00E75B9B">
          <w:rPr>
            <w:rStyle w:val="Hypertextovprepojenie"/>
            <w:rFonts w:ascii="Arial Narrow" w:hAnsi="Arial Narrow" w:cs="Times New Roman"/>
            <w:smallCaps/>
            <w:noProof/>
          </w:rPr>
          <w:delText>Zoznam skratiek</w:delText>
        </w:r>
        <w:r w:rsidR="00E75B9B" w:rsidRPr="00E75B9B">
          <w:rPr>
            <w:rFonts w:ascii="Arial Narrow" w:hAnsi="Arial Narrow"/>
            <w:noProof/>
            <w:webHidden/>
          </w:rPr>
          <w:tab/>
        </w:r>
        <w:r w:rsidR="00E75B9B" w:rsidRPr="00E75B9B">
          <w:rPr>
            <w:rFonts w:ascii="Arial Narrow" w:hAnsi="Arial Narrow"/>
            <w:noProof/>
            <w:webHidden/>
          </w:rPr>
          <w:fldChar w:fldCharType="begin"/>
        </w:r>
        <w:r w:rsidR="00E75B9B" w:rsidRPr="00E75B9B">
          <w:rPr>
            <w:rFonts w:ascii="Arial Narrow" w:hAnsi="Arial Narrow"/>
            <w:noProof/>
            <w:webHidden/>
          </w:rPr>
          <w:delInstrText xml:space="preserve"> PAGEREF _Toc193957300 \h </w:delInstrText>
        </w:r>
        <w:r w:rsidR="00E75B9B" w:rsidRPr="00E75B9B">
          <w:rPr>
            <w:rFonts w:ascii="Arial Narrow" w:hAnsi="Arial Narrow"/>
            <w:noProof/>
            <w:webHidden/>
          </w:rPr>
        </w:r>
        <w:r w:rsidR="00E75B9B" w:rsidRPr="00E75B9B">
          <w:rPr>
            <w:rFonts w:ascii="Arial Narrow" w:hAnsi="Arial Narrow"/>
            <w:noProof/>
            <w:webHidden/>
          </w:rPr>
          <w:fldChar w:fldCharType="separate"/>
        </w:r>
        <w:r w:rsidR="00F026EB">
          <w:rPr>
            <w:rFonts w:ascii="Arial Narrow" w:hAnsi="Arial Narrow"/>
            <w:noProof/>
            <w:webHidden/>
          </w:rPr>
          <w:delText>39</w:delText>
        </w:r>
        <w:r w:rsidR="00E75B9B" w:rsidRPr="00E75B9B">
          <w:rPr>
            <w:rFonts w:ascii="Arial Narrow" w:hAnsi="Arial Narrow"/>
            <w:noProof/>
            <w:webHidden/>
          </w:rPr>
          <w:fldChar w:fldCharType="end"/>
        </w:r>
        <w:r>
          <w:rPr>
            <w:rFonts w:ascii="Arial Narrow" w:hAnsi="Arial Narrow"/>
            <w:noProof/>
          </w:rPr>
          <w:fldChar w:fldCharType="end"/>
        </w:r>
      </w:del>
    </w:p>
    <w:p w14:paraId="49C55C6F" w14:textId="30724F17" w:rsidR="007C129B" w:rsidRDefault="00F54204">
      <w:pPr>
        <w:pStyle w:val="Obsah1"/>
        <w:rPr>
          <w:ins w:id="48" w:author="Peter Krištof" w:date="2025-07-09T08:40:00Z"/>
          <w:rFonts w:eastAsiaTheme="minorEastAsia"/>
          <w:noProof/>
          <w:lang w:eastAsia="sk-SK"/>
        </w:rPr>
      </w:pPr>
      <w:ins w:id="49" w:author="Peter Krištof" w:date="2025-07-09T08:40:00Z">
        <w:r>
          <w:fldChar w:fldCharType="begin"/>
        </w:r>
        <w:r>
          <w:instrText xml:space="preserve"> HYPERLINK \l "_Toc202942769" </w:instrText>
        </w:r>
        <w:r>
          <w:fldChar w:fldCharType="separate"/>
        </w:r>
        <w:r w:rsidR="007C129B" w:rsidRPr="0064648A">
          <w:rPr>
            <w:rStyle w:val="Hypertextovprepojenie"/>
            <w:rFonts w:ascii="Arial Narrow" w:hAnsi="Arial Narrow"/>
            <w:smallCaps/>
            <w:noProof/>
          </w:rPr>
          <w:t>Úvod</w:t>
        </w:r>
        <w:r w:rsidR="007C129B">
          <w:rPr>
            <w:noProof/>
            <w:webHidden/>
          </w:rPr>
          <w:tab/>
        </w:r>
        <w:r w:rsidR="007C129B">
          <w:rPr>
            <w:noProof/>
            <w:webHidden/>
          </w:rPr>
          <w:fldChar w:fldCharType="begin"/>
        </w:r>
        <w:r w:rsidR="007C129B">
          <w:rPr>
            <w:noProof/>
            <w:webHidden/>
          </w:rPr>
          <w:instrText xml:space="preserve"> PAGEREF _Toc202942769 \h </w:instrText>
        </w:r>
      </w:ins>
      <w:r w:rsidR="007C129B">
        <w:rPr>
          <w:noProof/>
          <w:webHidden/>
        </w:rPr>
      </w:r>
      <w:ins w:id="50" w:author="Peter Krištof" w:date="2025-07-09T08:40:00Z">
        <w:r w:rsidR="007C129B">
          <w:rPr>
            <w:noProof/>
            <w:webHidden/>
          </w:rPr>
          <w:fldChar w:fldCharType="separate"/>
        </w:r>
        <w:r w:rsidR="007C129B">
          <w:rPr>
            <w:noProof/>
            <w:webHidden/>
          </w:rPr>
          <w:t>3</w:t>
        </w:r>
        <w:r w:rsidR="007C129B">
          <w:rPr>
            <w:noProof/>
            <w:webHidden/>
          </w:rPr>
          <w:fldChar w:fldCharType="end"/>
        </w:r>
        <w:r>
          <w:rPr>
            <w:noProof/>
          </w:rPr>
          <w:fldChar w:fldCharType="end"/>
        </w:r>
      </w:ins>
    </w:p>
    <w:p w14:paraId="3377EFF5" w14:textId="1BC03DAC" w:rsidR="007C129B" w:rsidRDefault="00F54204">
      <w:pPr>
        <w:pStyle w:val="Obsah1"/>
        <w:rPr>
          <w:ins w:id="51" w:author="Peter Krištof" w:date="2025-07-09T08:40:00Z"/>
          <w:rFonts w:eastAsiaTheme="minorEastAsia"/>
          <w:noProof/>
          <w:lang w:eastAsia="sk-SK"/>
        </w:rPr>
      </w:pPr>
      <w:ins w:id="52" w:author="Peter Krištof" w:date="2025-07-09T08:40:00Z">
        <w:r>
          <w:fldChar w:fldCharType="begin"/>
        </w:r>
        <w:r>
          <w:instrText xml:space="preserve"> HYPERLINK \l "_Toc202942770" </w:instrText>
        </w:r>
        <w:r>
          <w:fldChar w:fldCharType="separate"/>
        </w:r>
        <w:r w:rsidR="007C129B" w:rsidRPr="0064648A">
          <w:rPr>
            <w:rStyle w:val="Hypertextovprepojenie"/>
            <w:rFonts w:ascii="Arial Narrow" w:hAnsi="Arial Narrow" w:cs="Times New Roman"/>
            <w:smallCaps/>
            <w:noProof/>
          </w:rPr>
          <w:t>1.</w:t>
        </w:r>
        <w:r w:rsidR="007C129B">
          <w:rPr>
            <w:rFonts w:eastAsiaTheme="minorEastAsia"/>
            <w:noProof/>
            <w:lang w:eastAsia="sk-SK"/>
          </w:rPr>
          <w:tab/>
        </w:r>
        <w:r w:rsidR="007C129B" w:rsidRPr="0064648A">
          <w:rPr>
            <w:rStyle w:val="Hypertextovprepojenie"/>
            <w:rFonts w:ascii="Arial Narrow" w:hAnsi="Arial Narrow" w:cs="Times New Roman"/>
            <w:smallCaps/>
            <w:noProof/>
          </w:rPr>
          <w:t>Právny rámec</w:t>
        </w:r>
        <w:r w:rsidR="007C129B">
          <w:rPr>
            <w:noProof/>
            <w:webHidden/>
          </w:rPr>
          <w:tab/>
        </w:r>
        <w:r w:rsidR="007C129B">
          <w:rPr>
            <w:noProof/>
            <w:webHidden/>
          </w:rPr>
          <w:fldChar w:fldCharType="begin"/>
        </w:r>
        <w:r w:rsidR="007C129B">
          <w:rPr>
            <w:noProof/>
            <w:webHidden/>
          </w:rPr>
          <w:instrText xml:space="preserve"> PAGEREF _Toc202942770 \h </w:instrText>
        </w:r>
      </w:ins>
      <w:r w:rsidR="007C129B">
        <w:rPr>
          <w:noProof/>
          <w:webHidden/>
        </w:rPr>
      </w:r>
      <w:ins w:id="53" w:author="Peter Krištof" w:date="2025-07-09T08:40:00Z">
        <w:r w:rsidR="007C129B">
          <w:rPr>
            <w:noProof/>
            <w:webHidden/>
          </w:rPr>
          <w:fldChar w:fldCharType="separate"/>
        </w:r>
        <w:r w:rsidR="007C129B">
          <w:rPr>
            <w:noProof/>
            <w:webHidden/>
          </w:rPr>
          <w:t>4</w:t>
        </w:r>
        <w:r w:rsidR="007C129B">
          <w:rPr>
            <w:noProof/>
            <w:webHidden/>
          </w:rPr>
          <w:fldChar w:fldCharType="end"/>
        </w:r>
        <w:r>
          <w:rPr>
            <w:noProof/>
          </w:rPr>
          <w:fldChar w:fldCharType="end"/>
        </w:r>
      </w:ins>
    </w:p>
    <w:p w14:paraId="1B3D577B" w14:textId="02FD44D1" w:rsidR="007C129B" w:rsidRDefault="00F54204">
      <w:pPr>
        <w:pStyle w:val="Obsah1"/>
        <w:rPr>
          <w:ins w:id="54" w:author="Peter Krištof" w:date="2025-07-09T08:40:00Z"/>
          <w:rFonts w:eastAsiaTheme="minorEastAsia"/>
          <w:noProof/>
          <w:lang w:eastAsia="sk-SK"/>
        </w:rPr>
      </w:pPr>
      <w:ins w:id="55" w:author="Peter Krištof" w:date="2025-07-09T08:40:00Z">
        <w:r>
          <w:fldChar w:fldCharType="begin"/>
        </w:r>
        <w:r>
          <w:instrText xml:space="preserve"> HYPERLINK \l "_Toc202942771" </w:instrText>
        </w:r>
        <w:r>
          <w:fldChar w:fldCharType="separate"/>
        </w:r>
        <w:r w:rsidR="007C129B" w:rsidRPr="0064648A">
          <w:rPr>
            <w:rStyle w:val="Hypertextovprepojenie"/>
            <w:rFonts w:ascii="Arial Narrow" w:hAnsi="Arial Narrow" w:cs="Times New Roman"/>
            <w:smallCaps/>
            <w:noProof/>
          </w:rPr>
          <w:t>2.</w:t>
        </w:r>
        <w:r w:rsidR="007C129B">
          <w:rPr>
            <w:rFonts w:eastAsiaTheme="minorEastAsia"/>
            <w:noProof/>
            <w:lang w:eastAsia="sk-SK"/>
          </w:rPr>
          <w:tab/>
        </w:r>
        <w:r w:rsidR="007C129B" w:rsidRPr="0064648A">
          <w:rPr>
            <w:rStyle w:val="Hypertextovprepojenie"/>
            <w:rFonts w:ascii="Arial Narrow" w:hAnsi="Arial Narrow" w:cs="Times New Roman"/>
            <w:smallCaps/>
            <w:noProof/>
          </w:rPr>
          <w:t>Definície a základné pojmy</w:t>
        </w:r>
        <w:r w:rsidR="007C129B">
          <w:rPr>
            <w:noProof/>
            <w:webHidden/>
          </w:rPr>
          <w:tab/>
        </w:r>
        <w:r w:rsidR="007C129B">
          <w:rPr>
            <w:noProof/>
            <w:webHidden/>
          </w:rPr>
          <w:fldChar w:fldCharType="begin"/>
        </w:r>
        <w:r w:rsidR="007C129B">
          <w:rPr>
            <w:noProof/>
            <w:webHidden/>
          </w:rPr>
          <w:instrText xml:space="preserve"> PAGEREF _Toc202942771 \h </w:instrText>
        </w:r>
      </w:ins>
      <w:r w:rsidR="007C129B">
        <w:rPr>
          <w:noProof/>
          <w:webHidden/>
        </w:rPr>
      </w:r>
      <w:ins w:id="56" w:author="Peter Krištof" w:date="2025-07-09T08:40:00Z">
        <w:r w:rsidR="007C129B">
          <w:rPr>
            <w:noProof/>
            <w:webHidden/>
          </w:rPr>
          <w:fldChar w:fldCharType="separate"/>
        </w:r>
        <w:r w:rsidR="007C129B">
          <w:rPr>
            <w:noProof/>
            <w:webHidden/>
          </w:rPr>
          <w:t>7</w:t>
        </w:r>
        <w:r w:rsidR="007C129B">
          <w:rPr>
            <w:noProof/>
            <w:webHidden/>
          </w:rPr>
          <w:fldChar w:fldCharType="end"/>
        </w:r>
        <w:r>
          <w:rPr>
            <w:noProof/>
          </w:rPr>
          <w:fldChar w:fldCharType="end"/>
        </w:r>
      </w:ins>
    </w:p>
    <w:p w14:paraId="1B51DC7B" w14:textId="5B4A411C" w:rsidR="007C129B" w:rsidRDefault="00F54204">
      <w:pPr>
        <w:pStyle w:val="Obsah1"/>
        <w:rPr>
          <w:ins w:id="57" w:author="Peter Krištof" w:date="2025-07-09T08:40:00Z"/>
          <w:rFonts w:eastAsiaTheme="minorEastAsia"/>
          <w:noProof/>
          <w:lang w:eastAsia="sk-SK"/>
        </w:rPr>
      </w:pPr>
      <w:ins w:id="58" w:author="Peter Krištof" w:date="2025-07-09T08:40:00Z">
        <w:r>
          <w:fldChar w:fldCharType="begin"/>
        </w:r>
        <w:r>
          <w:instrText xml:space="preserve"> HYPERLINK \l "_Toc202942772" </w:instrText>
        </w:r>
        <w:r>
          <w:fldChar w:fldCharType="separate"/>
        </w:r>
        <w:r w:rsidR="007C129B" w:rsidRPr="0064648A">
          <w:rPr>
            <w:rStyle w:val="Hypertextovprepojenie"/>
            <w:rFonts w:ascii="Arial Narrow" w:hAnsi="Arial Narrow" w:cs="Times New Roman"/>
            <w:smallCaps/>
            <w:noProof/>
          </w:rPr>
          <w:t>3.</w:t>
        </w:r>
        <w:r w:rsidR="007C129B">
          <w:rPr>
            <w:rFonts w:eastAsiaTheme="minorEastAsia"/>
            <w:noProof/>
            <w:lang w:eastAsia="sk-SK"/>
          </w:rPr>
          <w:tab/>
        </w:r>
        <w:r w:rsidR="007C129B" w:rsidRPr="0064648A">
          <w:rPr>
            <w:rStyle w:val="Hypertextovprepojenie"/>
            <w:rFonts w:ascii="Arial Narrow" w:hAnsi="Arial Narrow" w:cs="Times New Roman"/>
            <w:smallCaps/>
            <w:noProof/>
          </w:rPr>
          <w:t>Všeobecné pravidlá oprávnenosti výdavkov</w:t>
        </w:r>
        <w:r w:rsidR="007C129B">
          <w:rPr>
            <w:noProof/>
            <w:webHidden/>
          </w:rPr>
          <w:tab/>
        </w:r>
        <w:r w:rsidR="007C129B">
          <w:rPr>
            <w:noProof/>
            <w:webHidden/>
          </w:rPr>
          <w:fldChar w:fldCharType="begin"/>
        </w:r>
        <w:r w:rsidR="007C129B">
          <w:rPr>
            <w:noProof/>
            <w:webHidden/>
          </w:rPr>
          <w:instrText xml:space="preserve"> PAGEREF _Toc202942772 \h </w:instrText>
        </w:r>
      </w:ins>
      <w:r w:rsidR="007C129B">
        <w:rPr>
          <w:noProof/>
          <w:webHidden/>
        </w:rPr>
      </w:r>
      <w:ins w:id="59" w:author="Peter Krištof" w:date="2025-07-09T08:40:00Z">
        <w:r w:rsidR="007C129B">
          <w:rPr>
            <w:noProof/>
            <w:webHidden/>
          </w:rPr>
          <w:fldChar w:fldCharType="separate"/>
        </w:r>
        <w:r w:rsidR="007C129B">
          <w:rPr>
            <w:noProof/>
            <w:webHidden/>
          </w:rPr>
          <w:t>9</w:t>
        </w:r>
        <w:r w:rsidR="007C129B">
          <w:rPr>
            <w:noProof/>
            <w:webHidden/>
          </w:rPr>
          <w:fldChar w:fldCharType="end"/>
        </w:r>
        <w:r>
          <w:rPr>
            <w:noProof/>
          </w:rPr>
          <w:fldChar w:fldCharType="end"/>
        </w:r>
      </w:ins>
    </w:p>
    <w:p w14:paraId="2E842982" w14:textId="359980E8" w:rsidR="007C129B" w:rsidRDefault="00F54204">
      <w:pPr>
        <w:pStyle w:val="Obsah2"/>
        <w:tabs>
          <w:tab w:val="left" w:pos="960"/>
          <w:tab w:val="right" w:leader="dot" w:pos="9203"/>
        </w:tabs>
        <w:rPr>
          <w:ins w:id="60" w:author="Peter Krištof" w:date="2025-07-09T08:40:00Z"/>
          <w:rFonts w:eastAsiaTheme="minorEastAsia"/>
          <w:noProof/>
          <w:lang w:eastAsia="sk-SK"/>
        </w:rPr>
      </w:pPr>
      <w:ins w:id="61" w:author="Peter Krištof" w:date="2025-07-09T08:40:00Z">
        <w:r>
          <w:fldChar w:fldCharType="begin"/>
        </w:r>
        <w:r>
          <w:instrText xml:space="preserve"> HYPERLINK \l "_Toc202942773" </w:instrText>
        </w:r>
        <w:r>
          <w:fldChar w:fldCharType="separate"/>
        </w:r>
        <w:r w:rsidR="007C129B" w:rsidRPr="0064648A">
          <w:rPr>
            <w:rStyle w:val="Hypertextovprepojenie"/>
            <w:rFonts w:ascii="Arial Narrow" w:hAnsi="Arial Narrow"/>
            <w:noProof/>
          </w:rPr>
          <w:t>3.1.</w:t>
        </w:r>
        <w:r w:rsidR="007C129B">
          <w:rPr>
            <w:rFonts w:eastAsiaTheme="minorEastAsia"/>
            <w:noProof/>
            <w:lang w:eastAsia="sk-SK"/>
          </w:rPr>
          <w:tab/>
        </w:r>
        <w:r w:rsidR="007C129B" w:rsidRPr="0064648A">
          <w:rPr>
            <w:rStyle w:val="Hypertextovprepojenie"/>
            <w:rFonts w:ascii="Arial Narrow" w:hAnsi="Arial Narrow"/>
            <w:noProof/>
          </w:rPr>
          <w:t>Oprávnené obdobie</w:t>
        </w:r>
        <w:r w:rsidR="007C129B">
          <w:rPr>
            <w:noProof/>
            <w:webHidden/>
          </w:rPr>
          <w:tab/>
        </w:r>
        <w:r w:rsidR="007C129B">
          <w:rPr>
            <w:noProof/>
            <w:webHidden/>
          </w:rPr>
          <w:fldChar w:fldCharType="begin"/>
        </w:r>
        <w:r w:rsidR="007C129B">
          <w:rPr>
            <w:noProof/>
            <w:webHidden/>
          </w:rPr>
          <w:instrText xml:space="preserve"> PAGEREF _Toc202942773 \h </w:instrText>
        </w:r>
      </w:ins>
      <w:r w:rsidR="007C129B">
        <w:rPr>
          <w:noProof/>
          <w:webHidden/>
        </w:rPr>
      </w:r>
      <w:ins w:id="62" w:author="Peter Krištof" w:date="2025-07-09T08:40:00Z">
        <w:r w:rsidR="007C129B">
          <w:rPr>
            <w:noProof/>
            <w:webHidden/>
          </w:rPr>
          <w:fldChar w:fldCharType="separate"/>
        </w:r>
        <w:r w:rsidR="007C129B">
          <w:rPr>
            <w:noProof/>
            <w:webHidden/>
          </w:rPr>
          <w:t>10</w:t>
        </w:r>
        <w:r w:rsidR="007C129B">
          <w:rPr>
            <w:noProof/>
            <w:webHidden/>
          </w:rPr>
          <w:fldChar w:fldCharType="end"/>
        </w:r>
        <w:r>
          <w:rPr>
            <w:noProof/>
          </w:rPr>
          <w:fldChar w:fldCharType="end"/>
        </w:r>
      </w:ins>
    </w:p>
    <w:p w14:paraId="1F393D5D" w14:textId="046C6A84" w:rsidR="007C129B" w:rsidRDefault="00F54204">
      <w:pPr>
        <w:pStyle w:val="Obsah2"/>
        <w:tabs>
          <w:tab w:val="left" w:pos="960"/>
          <w:tab w:val="right" w:leader="dot" w:pos="9203"/>
        </w:tabs>
        <w:rPr>
          <w:ins w:id="63" w:author="Peter Krištof" w:date="2025-07-09T08:40:00Z"/>
          <w:rFonts w:eastAsiaTheme="minorEastAsia"/>
          <w:noProof/>
          <w:lang w:eastAsia="sk-SK"/>
        </w:rPr>
      </w:pPr>
      <w:ins w:id="64" w:author="Peter Krištof" w:date="2025-07-09T08:40:00Z">
        <w:r>
          <w:fldChar w:fldCharType="begin"/>
        </w:r>
        <w:r>
          <w:instrText xml:space="preserve"> HYPERLINK \l "_Toc202942777" </w:instrText>
        </w:r>
        <w:r>
          <w:fldChar w:fldCharType="separate"/>
        </w:r>
        <w:r w:rsidR="007C129B" w:rsidRPr="0064648A">
          <w:rPr>
            <w:rStyle w:val="Hypertextovprepojenie"/>
            <w:rFonts w:ascii="Arial Narrow" w:hAnsi="Arial Narrow"/>
            <w:noProof/>
          </w:rPr>
          <w:t>3.2.</w:t>
        </w:r>
        <w:r w:rsidR="007C129B">
          <w:rPr>
            <w:rFonts w:eastAsiaTheme="minorEastAsia"/>
            <w:noProof/>
            <w:lang w:eastAsia="sk-SK"/>
          </w:rPr>
          <w:tab/>
        </w:r>
        <w:r w:rsidR="007C129B" w:rsidRPr="0064648A">
          <w:rPr>
            <w:rStyle w:val="Hypertextovprepojenie"/>
            <w:rFonts w:ascii="Arial Narrow" w:hAnsi="Arial Narrow"/>
            <w:noProof/>
          </w:rPr>
          <w:t>Oprávnení prijímatelia / partneri</w:t>
        </w:r>
        <w:r w:rsidR="007C129B">
          <w:rPr>
            <w:noProof/>
            <w:webHidden/>
          </w:rPr>
          <w:tab/>
        </w:r>
        <w:r w:rsidR="007C129B">
          <w:rPr>
            <w:noProof/>
            <w:webHidden/>
          </w:rPr>
          <w:fldChar w:fldCharType="begin"/>
        </w:r>
        <w:r w:rsidR="007C129B">
          <w:rPr>
            <w:noProof/>
            <w:webHidden/>
          </w:rPr>
          <w:instrText xml:space="preserve"> PAGEREF _Toc202942777 \h </w:instrText>
        </w:r>
      </w:ins>
      <w:r w:rsidR="007C129B">
        <w:rPr>
          <w:noProof/>
          <w:webHidden/>
        </w:rPr>
      </w:r>
      <w:ins w:id="65" w:author="Peter Krištof" w:date="2025-07-09T08:40:00Z">
        <w:r w:rsidR="007C129B">
          <w:rPr>
            <w:noProof/>
            <w:webHidden/>
          </w:rPr>
          <w:fldChar w:fldCharType="separate"/>
        </w:r>
        <w:r w:rsidR="007C129B">
          <w:rPr>
            <w:noProof/>
            <w:webHidden/>
          </w:rPr>
          <w:t>10</w:t>
        </w:r>
        <w:r w:rsidR="007C129B">
          <w:rPr>
            <w:noProof/>
            <w:webHidden/>
          </w:rPr>
          <w:fldChar w:fldCharType="end"/>
        </w:r>
        <w:r>
          <w:rPr>
            <w:noProof/>
          </w:rPr>
          <w:fldChar w:fldCharType="end"/>
        </w:r>
      </w:ins>
    </w:p>
    <w:p w14:paraId="71F3EA28" w14:textId="15D6F0A9" w:rsidR="007C129B" w:rsidRDefault="00F54204">
      <w:pPr>
        <w:pStyle w:val="Obsah2"/>
        <w:tabs>
          <w:tab w:val="left" w:pos="960"/>
          <w:tab w:val="right" w:leader="dot" w:pos="9203"/>
        </w:tabs>
        <w:rPr>
          <w:ins w:id="66" w:author="Peter Krištof" w:date="2025-07-09T08:40:00Z"/>
          <w:rFonts w:eastAsiaTheme="minorEastAsia"/>
          <w:noProof/>
          <w:lang w:eastAsia="sk-SK"/>
        </w:rPr>
      </w:pPr>
      <w:ins w:id="67" w:author="Peter Krištof" w:date="2025-07-09T08:40:00Z">
        <w:r>
          <w:fldChar w:fldCharType="begin"/>
        </w:r>
        <w:r>
          <w:instrText xml:space="preserve"> HYPERLINK \l "_Toc202942778" </w:instrText>
        </w:r>
        <w:r>
          <w:fldChar w:fldCharType="separate"/>
        </w:r>
        <w:r w:rsidR="007C129B" w:rsidRPr="0064648A">
          <w:rPr>
            <w:rStyle w:val="Hypertextovprepojenie"/>
            <w:rFonts w:ascii="Arial Narrow" w:hAnsi="Arial Narrow"/>
            <w:noProof/>
          </w:rPr>
          <w:t>3.3.</w:t>
        </w:r>
        <w:r w:rsidR="007C129B">
          <w:rPr>
            <w:rFonts w:eastAsiaTheme="minorEastAsia"/>
            <w:noProof/>
            <w:lang w:eastAsia="sk-SK"/>
          </w:rPr>
          <w:tab/>
        </w:r>
        <w:r w:rsidR="007C129B" w:rsidRPr="0064648A">
          <w:rPr>
            <w:rStyle w:val="Hypertextovprepojenie"/>
            <w:rFonts w:ascii="Arial Narrow" w:hAnsi="Arial Narrow"/>
            <w:noProof/>
          </w:rPr>
          <w:t>Oprávnené miesto realizácie</w:t>
        </w:r>
        <w:r w:rsidR="007C129B">
          <w:rPr>
            <w:noProof/>
            <w:webHidden/>
          </w:rPr>
          <w:tab/>
        </w:r>
        <w:r w:rsidR="007C129B">
          <w:rPr>
            <w:noProof/>
            <w:webHidden/>
          </w:rPr>
          <w:fldChar w:fldCharType="begin"/>
        </w:r>
        <w:r w:rsidR="007C129B">
          <w:rPr>
            <w:noProof/>
            <w:webHidden/>
          </w:rPr>
          <w:instrText xml:space="preserve"> PAGEREF _Toc202942778 \h </w:instrText>
        </w:r>
      </w:ins>
      <w:r w:rsidR="007C129B">
        <w:rPr>
          <w:noProof/>
          <w:webHidden/>
        </w:rPr>
      </w:r>
      <w:ins w:id="68" w:author="Peter Krištof" w:date="2025-07-09T08:40:00Z">
        <w:r w:rsidR="007C129B">
          <w:rPr>
            <w:noProof/>
            <w:webHidden/>
          </w:rPr>
          <w:fldChar w:fldCharType="separate"/>
        </w:r>
        <w:r w:rsidR="007C129B">
          <w:rPr>
            <w:noProof/>
            <w:webHidden/>
          </w:rPr>
          <w:t>11</w:t>
        </w:r>
        <w:r w:rsidR="007C129B">
          <w:rPr>
            <w:noProof/>
            <w:webHidden/>
          </w:rPr>
          <w:fldChar w:fldCharType="end"/>
        </w:r>
        <w:r>
          <w:rPr>
            <w:noProof/>
          </w:rPr>
          <w:fldChar w:fldCharType="end"/>
        </w:r>
      </w:ins>
    </w:p>
    <w:p w14:paraId="356AE469" w14:textId="47007D76" w:rsidR="007C129B" w:rsidRDefault="00F54204">
      <w:pPr>
        <w:pStyle w:val="Obsah2"/>
        <w:tabs>
          <w:tab w:val="left" w:pos="960"/>
          <w:tab w:val="right" w:leader="dot" w:pos="9203"/>
        </w:tabs>
        <w:rPr>
          <w:ins w:id="69" w:author="Peter Krištof" w:date="2025-07-09T08:40:00Z"/>
          <w:rFonts w:eastAsiaTheme="minorEastAsia"/>
          <w:noProof/>
          <w:lang w:eastAsia="sk-SK"/>
        </w:rPr>
      </w:pPr>
      <w:ins w:id="70" w:author="Peter Krištof" w:date="2025-07-09T08:40:00Z">
        <w:r>
          <w:fldChar w:fldCharType="begin"/>
        </w:r>
        <w:r>
          <w:instrText xml:space="preserve"> HYPERLINK \l "_Toc202942779" </w:instrText>
        </w:r>
        <w:r>
          <w:fldChar w:fldCharType="separate"/>
        </w:r>
        <w:r w:rsidR="007C129B" w:rsidRPr="0064648A">
          <w:rPr>
            <w:rStyle w:val="Hypertextovprepojenie"/>
            <w:rFonts w:ascii="Arial Narrow" w:hAnsi="Arial Narrow"/>
            <w:noProof/>
          </w:rPr>
          <w:t>3.4.</w:t>
        </w:r>
        <w:r w:rsidR="007C129B">
          <w:rPr>
            <w:rFonts w:eastAsiaTheme="minorEastAsia"/>
            <w:noProof/>
            <w:lang w:eastAsia="sk-SK"/>
          </w:rPr>
          <w:tab/>
        </w:r>
        <w:r w:rsidR="007C129B" w:rsidRPr="0064648A">
          <w:rPr>
            <w:rStyle w:val="Hypertextovprepojenie"/>
            <w:rFonts w:ascii="Arial Narrow" w:hAnsi="Arial Narrow"/>
            <w:noProof/>
          </w:rPr>
          <w:t>Oprávnené aktivity a vecne zapojené skupiny osôb (ak relevantné)</w:t>
        </w:r>
        <w:r w:rsidR="007C129B">
          <w:rPr>
            <w:noProof/>
            <w:webHidden/>
          </w:rPr>
          <w:tab/>
        </w:r>
        <w:r w:rsidR="007C129B">
          <w:rPr>
            <w:noProof/>
            <w:webHidden/>
          </w:rPr>
          <w:fldChar w:fldCharType="begin"/>
        </w:r>
        <w:r w:rsidR="007C129B">
          <w:rPr>
            <w:noProof/>
            <w:webHidden/>
          </w:rPr>
          <w:instrText xml:space="preserve"> PAGEREF _Toc202942779 \h </w:instrText>
        </w:r>
      </w:ins>
      <w:r w:rsidR="007C129B">
        <w:rPr>
          <w:noProof/>
          <w:webHidden/>
        </w:rPr>
      </w:r>
      <w:ins w:id="71" w:author="Peter Krištof" w:date="2025-07-09T08:40:00Z">
        <w:r w:rsidR="007C129B">
          <w:rPr>
            <w:noProof/>
            <w:webHidden/>
          </w:rPr>
          <w:fldChar w:fldCharType="separate"/>
        </w:r>
        <w:r w:rsidR="007C129B">
          <w:rPr>
            <w:noProof/>
            <w:webHidden/>
          </w:rPr>
          <w:t>11</w:t>
        </w:r>
        <w:r w:rsidR="007C129B">
          <w:rPr>
            <w:noProof/>
            <w:webHidden/>
          </w:rPr>
          <w:fldChar w:fldCharType="end"/>
        </w:r>
        <w:r>
          <w:rPr>
            <w:noProof/>
          </w:rPr>
          <w:fldChar w:fldCharType="end"/>
        </w:r>
      </w:ins>
    </w:p>
    <w:p w14:paraId="60C96EED" w14:textId="12685F6E" w:rsidR="007C129B" w:rsidRDefault="00F54204">
      <w:pPr>
        <w:pStyle w:val="Obsah2"/>
        <w:tabs>
          <w:tab w:val="left" w:pos="960"/>
          <w:tab w:val="right" w:leader="dot" w:pos="9203"/>
        </w:tabs>
        <w:rPr>
          <w:ins w:id="72" w:author="Peter Krištof" w:date="2025-07-09T08:40:00Z"/>
          <w:rFonts w:eastAsiaTheme="minorEastAsia"/>
          <w:noProof/>
          <w:lang w:eastAsia="sk-SK"/>
        </w:rPr>
      </w:pPr>
      <w:ins w:id="73" w:author="Peter Krištof" w:date="2025-07-09T08:40:00Z">
        <w:r>
          <w:fldChar w:fldCharType="begin"/>
        </w:r>
        <w:r>
          <w:instrText xml:space="preserve"> HYPERLINK \l "_Toc202942780" </w:instrText>
        </w:r>
        <w:r>
          <w:fldChar w:fldCharType="separate"/>
        </w:r>
        <w:r w:rsidR="007C129B" w:rsidRPr="0064648A">
          <w:rPr>
            <w:rStyle w:val="Hypertextovprepojenie"/>
            <w:rFonts w:ascii="Arial Narrow" w:hAnsi="Arial Narrow"/>
            <w:noProof/>
          </w:rPr>
          <w:t>3.5.</w:t>
        </w:r>
        <w:r w:rsidR="007C129B">
          <w:rPr>
            <w:rFonts w:eastAsiaTheme="minorEastAsia"/>
            <w:noProof/>
            <w:lang w:eastAsia="sk-SK"/>
          </w:rPr>
          <w:tab/>
        </w:r>
        <w:r w:rsidR="007C129B" w:rsidRPr="0064648A">
          <w:rPr>
            <w:rStyle w:val="Hypertextovprepojenie"/>
            <w:rFonts w:ascii="Arial Narrow" w:hAnsi="Arial Narrow"/>
            <w:noProof/>
          </w:rPr>
          <w:t>Oprávnené výdavky</w:t>
        </w:r>
        <w:r w:rsidR="007C129B">
          <w:rPr>
            <w:noProof/>
            <w:webHidden/>
          </w:rPr>
          <w:tab/>
        </w:r>
        <w:r w:rsidR="007C129B">
          <w:rPr>
            <w:noProof/>
            <w:webHidden/>
          </w:rPr>
          <w:fldChar w:fldCharType="begin"/>
        </w:r>
        <w:r w:rsidR="007C129B">
          <w:rPr>
            <w:noProof/>
            <w:webHidden/>
          </w:rPr>
          <w:instrText xml:space="preserve"> PAGEREF _Toc202942780 \h </w:instrText>
        </w:r>
      </w:ins>
      <w:r w:rsidR="007C129B">
        <w:rPr>
          <w:noProof/>
          <w:webHidden/>
        </w:rPr>
      </w:r>
      <w:ins w:id="74" w:author="Peter Krištof" w:date="2025-07-09T08:40:00Z">
        <w:r w:rsidR="007C129B">
          <w:rPr>
            <w:noProof/>
            <w:webHidden/>
          </w:rPr>
          <w:fldChar w:fldCharType="separate"/>
        </w:r>
        <w:r w:rsidR="007C129B">
          <w:rPr>
            <w:noProof/>
            <w:webHidden/>
          </w:rPr>
          <w:t>12</w:t>
        </w:r>
        <w:r w:rsidR="007C129B">
          <w:rPr>
            <w:noProof/>
            <w:webHidden/>
          </w:rPr>
          <w:fldChar w:fldCharType="end"/>
        </w:r>
        <w:r>
          <w:rPr>
            <w:noProof/>
          </w:rPr>
          <w:fldChar w:fldCharType="end"/>
        </w:r>
      </w:ins>
    </w:p>
    <w:p w14:paraId="2AB171AF" w14:textId="67FC30A2" w:rsidR="007C129B" w:rsidRDefault="00F54204">
      <w:pPr>
        <w:pStyle w:val="Obsah2"/>
        <w:tabs>
          <w:tab w:val="left" w:pos="960"/>
          <w:tab w:val="right" w:leader="dot" w:pos="9203"/>
        </w:tabs>
        <w:rPr>
          <w:ins w:id="75" w:author="Peter Krištof" w:date="2025-07-09T08:40:00Z"/>
          <w:rFonts w:eastAsiaTheme="minorEastAsia"/>
          <w:noProof/>
          <w:lang w:eastAsia="sk-SK"/>
        </w:rPr>
      </w:pPr>
      <w:ins w:id="76" w:author="Peter Krištof" w:date="2025-07-09T08:40:00Z">
        <w:r>
          <w:fldChar w:fldCharType="begin"/>
        </w:r>
        <w:r>
          <w:instrText xml:space="preserve"> HYPERLINK \l "_Toc202942781" </w:instrText>
        </w:r>
        <w:r>
          <w:fldChar w:fldCharType="separate"/>
        </w:r>
        <w:r w:rsidR="007C129B" w:rsidRPr="0064648A">
          <w:rPr>
            <w:rStyle w:val="Hypertextovprepojenie"/>
            <w:rFonts w:ascii="Arial Narrow" w:hAnsi="Arial Narrow"/>
            <w:noProof/>
          </w:rPr>
          <w:t>3.6.</w:t>
        </w:r>
        <w:r w:rsidR="007C129B">
          <w:rPr>
            <w:rFonts w:eastAsiaTheme="minorEastAsia"/>
            <w:noProof/>
            <w:lang w:eastAsia="sk-SK"/>
          </w:rPr>
          <w:tab/>
        </w:r>
        <w:r w:rsidR="007C129B" w:rsidRPr="0064648A">
          <w:rPr>
            <w:rStyle w:val="Hypertextovprepojenie"/>
            <w:rFonts w:ascii="Arial Narrow" w:hAnsi="Arial Narrow"/>
            <w:noProof/>
          </w:rPr>
          <w:t>Neoprávnené výdavky</w:t>
        </w:r>
        <w:r w:rsidR="007C129B">
          <w:rPr>
            <w:noProof/>
            <w:webHidden/>
          </w:rPr>
          <w:tab/>
        </w:r>
        <w:r w:rsidR="007C129B">
          <w:rPr>
            <w:noProof/>
            <w:webHidden/>
          </w:rPr>
          <w:fldChar w:fldCharType="begin"/>
        </w:r>
        <w:r w:rsidR="007C129B">
          <w:rPr>
            <w:noProof/>
            <w:webHidden/>
          </w:rPr>
          <w:instrText xml:space="preserve"> PAGEREF _Toc202942781 \h </w:instrText>
        </w:r>
      </w:ins>
      <w:r w:rsidR="007C129B">
        <w:rPr>
          <w:noProof/>
          <w:webHidden/>
        </w:rPr>
      </w:r>
      <w:ins w:id="77" w:author="Peter Krištof" w:date="2025-07-09T08:40:00Z">
        <w:r w:rsidR="007C129B">
          <w:rPr>
            <w:noProof/>
            <w:webHidden/>
          </w:rPr>
          <w:fldChar w:fldCharType="separate"/>
        </w:r>
        <w:r w:rsidR="007C129B">
          <w:rPr>
            <w:noProof/>
            <w:webHidden/>
          </w:rPr>
          <w:t>12</w:t>
        </w:r>
        <w:r w:rsidR="007C129B">
          <w:rPr>
            <w:noProof/>
            <w:webHidden/>
          </w:rPr>
          <w:fldChar w:fldCharType="end"/>
        </w:r>
        <w:r>
          <w:rPr>
            <w:noProof/>
          </w:rPr>
          <w:fldChar w:fldCharType="end"/>
        </w:r>
      </w:ins>
    </w:p>
    <w:p w14:paraId="74631C84" w14:textId="0E2FECFB" w:rsidR="007C129B" w:rsidRDefault="00F54204">
      <w:pPr>
        <w:pStyle w:val="Obsah1"/>
        <w:rPr>
          <w:ins w:id="78" w:author="Peter Krištof" w:date="2025-07-09T08:40:00Z"/>
          <w:rFonts w:eastAsiaTheme="minorEastAsia"/>
          <w:noProof/>
          <w:lang w:eastAsia="sk-SK"/>
        </w:rPr>
      </w:pPr>
      <w:ins w:id="79" w:author="Peter Krištof" w:date="2025-07-09T08:40:00Z">
        <w:r>
          <w:fldChar w:fldCharType="begin"/>
        </w:r>
        <w:r>
          <w:instrText xml:space="preserve"> HYPERLINK \l "_Toc202942782" </w:instrText>
        </w:r>
        <w:r>
          <w:fldChar w:fldCharType="separate"/>
        </w:r>
        <w:r w:rsidR="007C129B" w:rsidRPr="0064648A">
          <w:rPr>
            <w:rStyle w:val="Hypertextovprepojenie"/>
            <w:rFonts w:ascii="Arial Narrow" w:hAnsi="Arial Narrow" w:cs="Times New Roman"/>
            <w:smallCaps/>
            <w:noProof/>
          </w:rPr>
          <w:t>4.</w:t>
        </w:r>
        <w:r w:rsidR="007C129B">
          <w:rPr>
            <w:rFonts w:eastAsiaTheme="minorEastAsia"/>
            <w:noProof/>
            <w:lang w:eastAsia="sk-SK"/>
          </w:rPr>
          <w:tab/>
        </w:r>
        <w:r w:rsidR="007C129B" w:rsidRPr="0064648A">
          <w:rPr>
            <w:rStyle w:val="Hypertextovprepojenie"/>
            <w:rFonts w:ascii="Arial Narrow" w:hAnsi="Arial Narrow" w:cs="Times New Roman"/>
            <w:smallCaps/>
            <w:noProof/>
          </w:rPr>
          <w:t>Preukazovanie  oprávnenosti výdavkov</w:t>
        </w:r>
        <w:r w:rsidR="007C129B">
          <w:rPr>
            <w:noProof/>
            <w:webHidden/>
          </w:rPr>
          <w:tab/>
        </w:r>
        <w:r w:rsidR="007C129B">
          <w:rPr>
            <w:noProof/>
            <w:webHidden/>
          </w:rPr>
          <w:fldChar w:fldCharType="begin"/>
        </w:r>
        <w:r w:rsidR="007C129B">
          <w:rPr>
            <w:noProof/>
            <w:webHidden/>
          </w:rPr>
          <w:instrText xml:space="preserve"> PAGEREF _Toc202942782 \h </w:instrText>
        </w:r>
      </w:ins>
      <w:r w:rsidR="007C129B">
        <w:rPr>
          <w:noProof/>
          <w:webHidden/>
        </w:rPr>
      </w:r>
      <w:ins w:id="80" w:author="Peter Krištof" w:date="2025-07-09T08:40:00Z">
        <w:r w:rsidR="007C129B">
          <w:rPr>
            <w:noProof/>
            <w:webHidden/>
          </w:rPr>
          <w:fldChar w:fldCharType="separate"/>
        </w:r>
        <w:r w:rsidR="007C129B">
          <w:rPr>
            <w:noProof/>
            <w:webHidden/>
          </w:rPr>
          <w:t>14</w:t>
        </w:r>
        <w:r w:rsidR="007C129B">
          <w:rPr>
            <w:noProof/>
            <w:webHidden/>
          </w:rPr>
          <w:fldChar w:fldCharType="end"/>
        </w:r>
        <w:r>
          <w:rPr>
            <w:noProof/>
          </w:rPr>
          <w:fldChar w:fldCharType="end"/>
        </w:r>
      </w:ins>
    </w:p>
    <w:p w14:paraId="1949DAE8" w14:textId="7EC7ECF3" w:rsidR="007C129B" w:rsidRDefault="00F54204">
      <w:pPr>
        <w:pStyle w:val="Obsah2"/>
        <w:tabs>
          <w:tab w:val="left" w:pos="960"/>
          <w:tab w:val="right" w:leader="dot" w:pos="9203"/>
        </w:tabs>
        <w:rPr>
          <w:ins w:id="81" w:author="Peter Krištof" w:date="2025-07-09T08:40:00Z"/>
          <w:rFonts w:eastAsiaTheme="minorEastAsia"/>
          <w:noProof/>
          <w:lang w:eastAsia="sk-SK"/>
        </w:rPr>
      </w:pPr>
      <w:ins w:id="82" w:author="Peter Krištof" w:date="2025-07-09T08:40:00Z">
        <w:r>
          <w:fldChar w:fldCharType="begin"/>
        </w:r>
        <w:r>
          <w:instrText xml:space="preserve"> HYPERLINK \l "_Toc202942784" </w:instrText>
        </w:r>
        <w:r>
          <w:fldChar w:fldCharType="separate"/>
        </w:r>
        <w:r w:rsidR="007C129B" w:rsidRPr="0064648A">
          <w:rPr>
            <w:rStyle w:val="Hypertextovprepojenie"/>
            <w:rFonts w:ascii="Arial Narrow" w:hAnsi="Arial Narrow"/>
            <w:noProof/>
          </w:rPr>
          <w:t>4.1.</w:t>
        </w:r>
        <w:r w:rsidR="007C129B">
          <w:rPr>
            <w:rFonts w:eastAsiaTheme="minorEastAsia"/>
            <w:noProof/>
            <w:lang w:eastAsia="sk-SK"/>
          </w:rPr>
          <w:tab/>
        </w:r>
        <w:r w:rsidR="007C129B" w:rsidRPr="0064648A">
          <w:rPr>
            <w:rStyle w:val="Hypertextovprepojenie"/>
            <w:rFonts w:ascii="Arial Narrow" w:hAnsi="Arial Narrow"/>
            <w:noProof/>
          </w:rPr>
          <w:t>Priame výdavky</w:t>
        </w:r>
        <w:r w:rsidR="007C129B">
          <w:rPr>
            <w:noProof/>
            <w:webHidden/>
          </w:rPr>
          <w:tab/>
        </w:r>
        <w:r w:rsidR="007C129B">
          <w:rPr>
            <w:noProof/>
            <w:webHidden/>
          </w:rPr>
          <w:fldChar w:fldCharType="begin"/>
        </w:r>
        <w:r w:rsidR="007C129B">
          <w:rPr>
            <w:noProof/>
            <w:webHidden/>
          </w:rPr>
          <w:instrText xml:space="preserve"> PAGEREF _Toc202942784 \h </w:instrText>
        </w:r>
      </w:ins>
      <w:r w:rsidR="007C129B">
        <w:rPr>
          <w:noProof/>
          <w:webHidden/>
        </w:rPr>
      </w:r>
      <w:ins w:id="83" w:author="Peter Krištof" w:date="2025-07-09T08:40:00Z">
        <w:r w:rsidR="007C129B">
          <w:rPr>
            <w:noProof/>
            <w:webHidden/>
          </w:rPr>
          <w:fldChar w:fldCharType="separate"/>
        </w:r>
        <w:r w:rsidR="007C129B">
          <w:rPr>
            <w:noProof/>
            <w:webHidden/>
          </w:rPr>
          <w:t>14</w:t>
        </w:r>
        <w:r w:rsidR="007C129B">
          <w:rPr>
            <w:noProof/>
            <w:webHidden/>
          </w:rPr>
          <w:fldChar w:fldCharType="end"/>
        </w:r>
        <w:r>
          <w:rPr>
            <w:noProof/>
          </w:rPr>
          <w:fldChar w:fldCharType="end"/>
        </w:r>
      </w:ins>
    </w:p>
    <w:p w14:paraId="415FBFF0" w14:textId="6CC43CCA" w:rsidR="007C129B" w:rsidRDefault="00F54204">
      <w:pPr>
        <w:pStyle w:val="Obsah2"/>
        <w:tabs>
          <w:tab w:val="left" w:pos="960"/>
          <w:tab w:val="right" w:leader="dot" w:pos="9203"/>
        </w:tabs>
        <w:rPr>
          <w:ins w:id="84" w:author="Peter Krištof" w:date="2025-07-09T08:40:00Z"/>
          <w:rFonts w:eastAsiaTheme="minorEastAsia"/>
          <w:noProof/>
          <w:lang w:eastAsia="sk-SK"/>
        </w:rPr>
      </w:pPr>
      <w:ins w:id="85" w:author="Peter Krištof" w:date="2025-07-09T08:40:00Z">
        <w:r>
          <w:fldChar w:fldCharType="begin"/>
        </w:r>
        <w:r>
          <w:instrText xml:space="preserve"> HYPERLINK \l "_Toc202942785" </w:instrText>
        </w:r>
        <w:r>
          <w:fldChar w:fldCharType="separate"/>
        </w:r>
        <w:r w:rsidR="007C129B" w:rsidRPr="0064648A">
          <w:rPr>
            <w:rStyle w:val="Hypertextovprepojenie"/>
            <w:rFonts w:ascii="Arial Narrow" w:hAnsi="Arial Narrow"/>
            <w:noProof/>
          </w:rPr>
          <w:t>4.1.1.</w:t>
        </w:r>
        <w:r w:rsidR="007C129B">
          <w:rPr>
            <w:rFonts w:eastAsiaTheme="minorEastAsia"/>
            <w:noProof/>
            <w:lang w:eastAsia="sk-SK"/>
          </w:rPr>
          <w:tab/>
        </w:r>
        <w:r w:rsidR="007C129B" w:rsidRPr="0064648A">
          <w:rPr>
            <w:rStyle w:val="Hypertextovprepojenie"/>
            <w:rFonts w:ascii="Arial Narrow" w:hAnsi="Arial Narrow"/>
            <w:noProof/>
          </w:rPr>
          <w:t>Osobné výdavky (Trieda 810)</w:t>
        </w:r>
        <w:r w:rsidR="007C129B">
          <w:rPr>
            <w:noProof/>
            <w:webHidden/>
          </w:rPr>
          <w:tab/>
        </w:r>
        <w:r w:rsidR="007C129B">
          <w:rPr>
            <w:noProof/>
            <w:webHidden/>
          </w:rPr>
          <w:fldChar w:fldCharType="begin"/>
        </w:r>
        <w:r w:rsidR="007C129B">
          <w:rPr>
            <w:noProof/>
            <w:webHidden/>
          </w:rPr>
          <w:instrText xml:space="preserve"> PAGEREF _Toc202942785 \h </w:instrText>
        </w:r>
      </w:ins>
      <w:r w:rsidR="007C129B">
        <w:rPr>
          <w:noProof/>
          <w:webHidden/>
        </w:rPr>
      </w:r>
      <w:ins w:id="86" w:author="Peter Krištof" w:date="2025-07-09T08:40:00Z">
        <w:r w:rsidR="007C129B">
          <w:rPr>
            <w:noProof/>
            <w:webHidden/>
          </w:rPr>
          <w:fldChar w:fldCharType="separate"/>
        </w:r>
        <w:r w:rsidR="007C129B">
          <w:rPr>
            <w:noProof/>
            <w:webHidden/>
          </w:rPr>
          <w:t>14</w:t>
        </w:r>
        <w:r w:rsidR="007C129B">
          <w:rPr>
            <w:noProof/>
            <w:webHidden/>
          </w:rPr>
          <w:fldChar w:fldCharType="end"/>
        </w:r>
        <w:r>
          <w:rPr>
            <w:noProof/>
          </w:rPr>
          <w:fldChar w:fldCharType="end"/>
        </w:r>
      </w:ins>
    </w:p>
    <w:p w14:paraId="115322DF" w14:textId="333FC2AB" w:rsidR="007C129B" w:rsidRDefault="00F54204">
      <w:pPr>
        <w:pStyle w:val="Obsah2"/>
        <w:tabs>
          <w:tab w:val="left" w:pos="960"/>
          <w:tab w:val="right" w:leader="dot" w:pos="9203"/>
        </w:tabs>
        <w:rPr>
          <w:ins w:id="87" w:author="Peter Krištof" w:date="2025-07-09T08:40:00Z"/>
          <w:rFonts w:eastAsiaTheme="minorEastAsia"/>
          <w:noProof/>
          <w:lang w:eastAsia="sk-SK"/>
        </w:rPr>
      </w:pPr>
      <w:ins w:id="88" w:author="Peter Krištof" w:date="2025-07-09T08:40:00Z">
        <w:r>
          <w:fldChar w:fldCharType="begin"/>
        </w:r>
        <w:r>
          <w:instrText xml:space="preserve"> HYPERLINK \l "_Toc202942786" </w:instrText>
        </w:r>
        <w:r>
          <w:fldChar w:fldCharType="separate"/>
        </w:r>
        <w:r w:rsidR="007C129B" w:rsidRPr="0064648A">
          <w:rPr>
            <w:rStyle w:val="Hypertextovprepojenie"/>
            <w:rFonts w:ascii="Arial Narrow" w:hAnsi="Arial Narrow"/>
            <w:noProof/>
          </w:rPr>
          <w:t>4.1.2.</w:t>
        </w:r>
        <w:r w:rsidR="007C129B">
          <w:rPr>
            <w:rFonts w:eastAsiaTheme="minorEastAsia"/>
            <w:noProof/>
            <w:lang w:eastAsia="sk-SK"/>
          </w:rPr>
          <w:tab/>
        </w:r>
        <w:r w:rsidR="007C129B" w:rsidRPr="0064648A">
          <w:rPr>
            <w:rStyle w:val="Hypertextovprepojenie"/>
            <w:rFonts w:ascii="Arial Narrow" w:hAnsi="Arial Narrow"/>
            <w:noProof/>
          </w:rPr>
          <w:t>Cestovné náhrady (Trieda 820)</w:t>
        </w:r>
        <w:r w:rsidR="007C129B">
          <w:rPr>
            <w:noProof/>
            <w:webHidden/>
          </w:rPr>
          <w:tab/>
        </w:r>
        <w:r w:rsidR="007C129B">
          <w:rPr>
            <w:noProof/>
            <w:webHidden/>
          </w:rPr>
          <w:fldChar w:fldCharType="begin"/>
        </w:r>
        <w:r w:rsidR="007C129B">
          <w:rPr>
            <w:noProof/>
            <w:webHidden/>
          </w:rPr>
          <w:instrText xml:space="preserve"> PAGEREF _Toc202942786 \h </w:instrText>
        </w:r>
      </w:ins>
      <w:r w:rsidR="007C129B">
        <w:rPr>
          <w:noProof/>
          <w:webHidden/>
        </w:rPr>
      </w:r>
      <w:ins w:id="89" w:author="Peter Krištof" w:date="2025-07-09T08:40:00Z">
        <w:r w:rsidR="007C129B">
          <w:rPr>
            <w:noProof/>
            <w:webHidden/>
          </w:rPr>
          <w:fldChar w:fldCharType="separate"/>
        </w:r>
        <w:r w:rsidR="007C129B">
          <w:rPr>
            <w:noProof/>
            <w:webHidden/>
          </w:rPr>
          <w:t>22</w:t>
        </w:r>
        <w:r w:rsidR="007C129B">
          <w:rPr>
            <w:noProof/>
            <w:webHidden/>
          </w:rPr>
          <w:fldChar w:fldCharType="end"/>
        </w:r>
        <w:r>
          <w:rPr>
            <w:noProof/>
          </w:rPr>
          <w:fldChar w:fldCharType="end"/>
        </w:r>
      </w:ins>
    </w:p>
    <w:p w14:paraId="3D6D7FD5" w14:textId="0FA7E17A" w:rsidR="007C129B" w:rsidRDefault="00F54204">
      <w:pPr>
        <w:pStyle w:val="Obsah2"/>
        <w:tabs>
          <w:tab w:val="left" w:pos="960"/>
          <w:tab w:val="right" w:leader="dot" w:pos="9203"/>
        </w:tabs>
        <w:rPr>
          <w:ins w:id="90" w:author="Peter Krištof" w:date="2025-07-09T08:40:00Z"/>
          <w:rFonts w:eastAsiaTheme="minorEastAsia"/>
          <w:noProof/>
          <w:lang w:eastAsia="sk-SK"/>
        </w:rPr>
      </w:pPr>
      <w:ins w:id="91" w:author="Peter Krištof" w:date="2025-07-09T08:40:00Z">
        <w:r>
          <w:fldChar w:fldCharType="begin"/>
        </w:r>
        <w:r>
          <w:instrText xml:space="preserve"> HYPERLINK \l "_Toc202942787" </w:instrText>
        </w:r>
        <w:r>
          <w:fldChar w:fldCharType="separate"/>
        </w:r>
        <w:r w:rsidR="007C129B" w:rsidRPr="0064648A">
          <w:rPr>
            <w:rStyle w:val="Hypertextovprepojenie"/>
            <w:rFonts w:ascii="Arial Narrow" w:hAnsi="Arial Narrow"/>
            <w:noProof/>
          </w:rPr>
          <w:t>4.1.3.</w:t>
        </w:r>
        <w:r w:rsidR="007C129B">
          <w:rPr>
            <w:rFonts w:eastAsiaTheme="minorEastAsia"/>
            <w:noProof/>
            <w:lang w:eastAsia="sk-SK"/>
          </w:rPr>
          <w:tab/>
        </w:r>
        <w:r w:rsidR="007C129B" w:rsidRPr="0064648A">
          <w:rPr>
            <w:rStyle w:val="Hypertextovprepojenie"/>
            <w:rFonts w:ascii="Arial Narrow" w:hAnsi="Arial Narrow"/>
            <w:noProof/>
          </w:rPr>
          <w:t>Hmotný a nehmotný majetok, vybavenie a materiál  (Trieda 830)</w:t>
        </w:r>
        <w:r w:rsidR="007C129B">
          <w:rPr>
            <w:noProof/>
            <w:webHidden/>
          </w:rPr>
          <w:tab/>
        </w:r>
        <w:r w:rsidR="007C129B">
          <w:rPr>
            <w:noProof/>
            <w:webHidden/>
          </w:rPr>
          <w:fldChar w:fldCharType="begin"/>
        </w:r>
        <w:r w:rsidR="007C129B">
          <w:rPr>
            <w:noProof/>
            <w:webHidden/>
          </w:rPr>
          <w:instrText xml:space="preserve"> PAGEREF _Toc202942787 \h </w:instrText>
        </w:r>
      </w:ins>
      <w:r w:rsidR="007C129B">
        <w:rPr>
          <w:noProof/>
          <w:webHidden/>
        </w:rPr>
      </w:r>
      <w:ins w:id="92" w:author="Peter Krištof" w:date="2025-07-09T08:40:00Z">
        <w:r w:rsidR="007C129B">
          <w:rPr>
            <w:noProof/>
            <w:webHidden/>
          </w:rPr>
          <w:fldChar w:fldCharType="separate"/>
        </w:r>
        <w:r w:rsidR="007C129B">
          <w:rPr>
            <w:noProof/>
            <w:webHidden/>
          </w:rPr>
          <w:t>27</w:t>
        </w:r>
        <w:r w:rsidR="007C129B">
          <w:rPr>
            <w:noProof/>
            <w:webHidden/>
          </w:rPr>
          <w:fldChar w:fldCharType="end"/>
        </w:r>
        <w:r>
          <w:rPr>
            <w:noProof/>
          </w:rPr>
          <w:fldChar w:fldCharType="end"/>
        </w:r>
      </w:ins>
    </w:p>
    <w:p w14:paraId="2CCDD869" w14:textId="42B05DA9" w:rsidR="007C129B" w:rsidRDefault="00F54204">
      <w:pPr>
        <w:pStyle w:val="Obsah2"/>
        <w:tabs>
          <w:tab w:val="left" w:pos="960"/>
          <w:tab w:val="right" w:leader="dot" w:pos="9203"/>
        </w:tabs>
        <w:rPr>
          <w:ins w:id="93" w:author="Peter Krištof" w:date="2025-07-09T08:40:00Z"/>
          <w:rFonts w:eastAsiaTheme="minorEastAsia"/>
          <w:noProof/>
          <w:lang w:eastAsia="sk-SK"/>
        </w:rPr>
      </w:pPr>
      <w:ins w:id="94" w:author="Peter Krištof" w:date="2025-07-09T08:40:00Z">
        <w:r>
          <w:fldChar w:fldCharType="begin"/>
        </w:r>
        <w:r>
          <w:instrText xml:space="preserve"> HYPERLINK \l "_Toc202942788" </w:instrText>
        </w:r>
        <w:r>
          <w:fldChar w:fldCharType="separate"/>
        </w:r>
        <w:r w:rsidR="007C129B" w:rsidRPr="0064648A">
          <w:rPr>
            <w:rStyle w:val="Hypertextovprepojenie"/>
            <w:rFonts w:ascii="Arial Narrow" w:hAnsi="Arial Narrow"/>
            <w:noProof/>
          </w:rPr>
          <w:t>4.1.4.</w:t>
        </w:r>
        <w:r w:rsidR="007C129B">
          <w:rPr>
            <w:rFonts w:eastAsiaTheme="minorEastAsia"/>
            <w:noProof/>
            <w:lang w:eastAsia="sk-SK"/>
          </w:rPr>
          <w:tab/>
        </w:r>
        <w:r w:rsidR="007C129B" w:rsidRPr="0064648A">
          <w:rPr>
            <w:rStyle w:val="Hypertextovprepojenie"/>
            <w:rFonts w:ascii="Arial Narrow" w:hAnsi="Arial Narrow"/>
            <w:noProof/>
          </w:rPr>
          <w:t>Nehnuteľnosti (Trieda 840)</w:t>
        </w:r>
        <w:r w:rsidR="007C129B">
          <w:rPr>
            <w:noProof/>
            <w:webHidden/>
          </w:rPr>
          <w:tab/>
        </w:r>
        <w:r w:rsidR="007C129B">
          <w:rPr>
            <w:noProof/>
            <w:webHidden/>
          </w:rPr>
          <w:fldChar w:fldCharType="begin"/>
        </w:r>
        <w:r w:rsidR="007C129B">
          <w:rPr>
            <w:noProof/>
            <w:webHidden/>
          </w:rPr>
          <w:instrText xml:space="preserve"> PAGEREF _Toc202942788 \h </w:instrText>
        </w:r>
      </w:ins>
      <w:r w:rsidR="007C129B">
        <w:rPr>
          <w:noProof/>
          <w:webHidden/>
        </w:rPr>
      </w:r>
      <w:ins w:id="95" w:author="Peter Krištof" w:date="2025-07-09T08:40:00Z">
        <w:r w:rsidR="007C129B">
          <w:rPr>
            <w:noProof/>
            <w:webHidden/>
          </w:rPr>
          <w:fldChar w:fldCharType="separate"/>
        </w:r>
        <w:r w:rsidR="007C129B">
          <w:rPr>
            <w:noProof/>
            <w:webHidden/>
          </w:rPr>
          <w:t>31</w:t>
        </w:r>
        <w:r w:rsidR="007C129B">
          <w:rPr>
            <w:noProof/>
            <w:webHidden/>
          </w:rPr>
          <w:fldChar w:fldCharType="end"/>
        </w:r>
        <w:r>
          <w:rPr>
            <w:noProof/>
          </w:rPr>
          <w:fldChar w:fldCharType="end"/>
        </w:r>
      </w:ins>
    </w:p>
    <w:p w14:paraId="6FF3F94D" w14:textId="4F629141" w:rsidR="007C129B" w:rsidRDefault="00F54204">
      <w:pPr>
        <w:pStyle w:val="Obsah2"/>
        <w:tabs>
          <w:tab w:val="left" w:pos="960"/>
          <w:tab w:val="right" w:leader="dot" w:pos="9203"/>
        </w:tabs>
        <w:rPr>
          <w:ins w:id="96" w:author="Peter Krištof" w:date="2025-07-09T08:40:00Z"/>
          <w:rFonts w:eastAsiaTheme="minorEastAsia"/>
          <w:noProof/>
          <w:lang w:eastAsia="sk-SK"/>
        </w:rPr>
      </w:pPr>
      <w:ins w:id="97" w:author="Peter Krištof" w:date="2025-07-09T08:40:00Z">
        <w:r>
          <w:fldChar w:fldCharType="begin"/>
        </w:r>
        <w:r>
          <w:instrText xml:space="preserve"> HYPERLINK \l "_Toc202942789" </w:instrText>
        </w:r>
        <w:r>
          <w:fldChar w:fldCharType="separate"/>
        </w:r>
        <w:r w:rsidR="007C129B" w:rsidRPr="0064648A">
          <w:rPr>
            <w:rStyle w:val="Hypertextovprepojenie"/>
            <w:rFonts w:ascii="Arial Narrow" w:hAnsi="Arial Narrow"/>
            <w:noProof/>
          </w:rPr>
          <w:t>4.1.5.</w:t>
        </w:r>
        <w:r w:rsidR="007C129B">
          <w:rPr>
            <w:rFonts w:eastAsiaTheme="minorEastAsia"/>
            <w:noProof/>
            <w:lang w:eastAsia="sk-SK"/>
          </w:rPr>
          <w:tab/>
        </w:r>
        <w:r w:rsidR="007C129B" w:rsidRPr="0064648A">
          <w:rPr>
            <w:rStyle w:val="Hypertextovprepojenie"/>
            <w:rFonts w:ascii="Arial Narrow" w:hAnsi="Arial Narrow"/>
            <w:noProof/>
          </w:rPr>
          <w:t>Externé služby (Trieda 850)</w:t>
        </w:r>
        <w:r w:rsidR="007C129B">
          <w:rPr>
            <w:noProof/>
            <w:webHidden/>
          </w:rPr>
          <w:tab/>
        </w:r>
        <w:r w:rsidR="007C129B">
          <w:rPr>
            <w:noProof/>
            <w:webHidden/>
          </w:rPr>
          <w:fldChar w:fldCharType="begin"/>
        </w:r>
        <w:r w:rsidR="007C129B">
          <w:rPr>
            <w:noProof/>
            <w:webHidden/>
          </w:rPr>
          <w:instrText xml:space="preserve"> PAGEREF _Toc202942789 \h </w:instrText>
        </w:r>
      </w:ins>
      <w:r w:rsidR="007C129B">
        <w:rPr>
          <w:noProof/>
          <w:webHidden/>
        </w:rPr>
      </w:r>
      <w:ins w:id="98" w:author="Peter Krištof" w:date="2025-07-09T08:40:00Z">
        <w:r w:rsidR="007C129B">
          <w:rPr>
            <w:noProof/>
            <w:webHidden/>
          </w:rPr>
          <w:fldChar w:fldCharType="separate"/>
        </w:r>
        <w:r w:rsidR="007C129B">
          <w:rPr>
            <w:noProof/>
            <w:webHidden/>
          </w:rPr>
          <w:t>34</w:t>
        </w:r>
        <w:r w:rsidR="007C129B">
          <w:rPr>
            <w:noProof/>
            <w:webHidden/>
          </w:rPr>
          <w:fldChar w:fldCharType="end"/>
        </w:r>
        <w:r>
          <w:rPr>
            <w:noProof/>
          </w:rPr>
          <w:fldChar w:fldCharType="end"/>
        </w:r>
      </w:ins>
    </w:p>
    <w:p w14:paraId="7DAFF1E9" w14:textId="0A1A3F1E" w:rsidR="007C129B" w:rsidRDefault="00F54204">
      <w:pPr>
        <w:pStyle w:val="Obsah2"/>
        <w:tabs>
          <w:tab w:val="left" w:pos="960"/>
          <w:tab w:val="right" w:leader="dot" w:pos="9203"/>
        </w:tabs>
        <w:rPr>
          <w:ins w:id="99" w:author="Peter Krištof" w:date="2025-07-09T08:40:00Z"/>
          <w:rFonts w:eastAsiaTheme="minorEastAsia"/>
          <w:noProof/>
          <w:lang w:eastAsia="sk-SK"/>
        </w:rPr>
      </w:pPr>
      <w:ins w:id="100" w:author="Peter Krištof" w:date="2025-07-09T08:40:00Z">
        <w:r>
          <w:fldChar w:fldCharType="begin"/>
        </w:r>
        <w:r>
          <w:instrText xml:space="preserve"> HYPERLINK \l "_Toc202942790" </w:instrText>
        </w:r>
        <w:r>
          <w:fldChar w:fldCharType="separate"/>
        </w:r>
        <w:r w:rsidR="007C129B" w:rsidRPr="0064648A">
          <w:rPr>
            <w:rStyle w:val="Hypertextovprepojenie"/>
            <w:rFonts w:ascii="Arial Narrow" w:hAnsi="Arial Narrow"/>
            <w:noProof/>
          </w:rPr>
          <w:t>4.1.6.</w:t>
        </w:r>
        <w:r w:rsidR="007C129B">
          <w:rPr>
            <w:rFonts w:eastAsiaTheme="minorEastAsia"/>
            <w:noProof/>
            <w:lang w:eastAsia="sk-SK"/>
          </w:rPr>
          <w:tab/>
        </w:r>
        <w:r w:rsidR="007C129B" w:rsidRPr="0064648A">
          <w:rPr>
            <w:rStyle w:val="Hypertextovprepojenie"/>
            <w:rFonts w:ascii="Arial Narrow" w:hAnsi="Arial Narrow"/>
            <w:noProof/>
          </w:rPr>
          <w:t>Spotrebný materiál a zásoby (Trieda 860)</w:t>
        </w:r>
        <w:r w:rsidR="007C129B">
          <w:rPr>
            <w:noProof/>
            <w:webHidden/>
          </w:rPr>
          <w:tab/>
        </w:r>
        <w:r w:rsidR="007C129B">
          <w:rPr>
            <w:noProof/>
            <w:webHidden/>
          </w:rPr>
          <w:fldChar w:fldCharType="begin"/>
        </w:r>
        <w:r w:rsidR="007C129B">
          <w:rPr>
            <w:noProof/>
            <w:webHidden/>
          </w:rPr>
          <w:instrText xml:space="preserve"> PAGEREF _Toc202942790 \h </w:instrText>
        </w:r>
      </w:ins>
      <w:r w:rsidR="007C129B">
        <w:rPr>
          <w:noProof/>
          <w:webHidden/>
        </w:rPr>
      </w:r>
      <w:ins w:id="101" w:author="Peter Krištof" w:date="2025-07-09T08:40:00Z">
        <w:r w:rsidR="007C129B">
          <w:rPr>
            <w:noProof/>
            <w:webHidden/>
          </w:rPr>
          <w:fldChar w:fldCharType="separate"/>
        </w:r>
        <w:r w:rsidR="007C129B">
          <w:rPr>
            <w:noProof/>
            <w:webHidden/>
          </w:rPr>
          <w:t>36</w:t>
        </w:r>
        <w:r w:rsidR="007C129B">
          <w:rPr>
            <w:noProof/>
            <w:webHidden/>
          </w:rPr>
          <w:fldChar w:fldCharType="end"/>
        </w:r>
        <w:r>
          <w:rPr>
            <w:noProof/>
          </w:rPr>
          <w:fldChar w:fldCharType="end"/>
        </w:r>
      </w:ins>
    </w:p>
    <w:p w14:paraId="61E06A0F" w14:textId="35F6CF82" w:rsidR="007C129B" w:rsidRDefault="00F54204">
      <w:pPr>
        <w:pStyle w:val="Obsah2"/>
        <w:tabs>
          <w:tab w:val="left" w:pos="960"/>
          <w:tab w:val="right" w:leader="dot" w:pos="9203"/>
        </w:tabs>
        <w:rPr>
          <w:ins w:id="102" w:author="Peter Krištof" w:date="2025-07-09T08:40:00Z"/>
          <w:rFonts w:eastAsiaTheme="minorEastAsia"/>
          <w:noProof/>
          <w:lang w:eastAsia="sk-SK"/>
        </w:rPr>
      </w:pPr>
      <w:ins w:id="103" w:author="Peter Krištof" w:date="2025-07-09T08:40:00Z">
        <w:r>
          <w:fldChar w:fldCharType="begin"/>
        </w:r>
        <w:r>
          <w:instrText xml:space="preserve"> HYPERLINK \l "_Toc202942791" </w:instrText>
        </w:r>
        <w:r>
          <w:fldChar w:fldCharType="separate"/>
        </w:r>
        <w:r w:rsidR="007C129B" w:rsidRPr="0064648A">
          <w:rPr>
            <w:rStyle w:val="Hypertextovprepojenie"/>
            <w:rFonts w:ascii="Arial Narrow" w:hAnsi="Arial Narrow"/>
            <w:noProof/>
          </w:rPr>
          <w:t>4.1.7.</w:t>
        </w:r>
        <w:r w:rsidR="007C129B">
          <w:rPr>
            <w:rFonts w:eastAsiaTheme="minorEastAsia"/>
            <w:noProof/>
            <w:lang w:eastAsia="sk-SK"/>
          </w:rPr>
          <w:tab/>
        </w:r>
        <w:r w:rsidR="007C129B" w:rsidRPr="0064648A">
          <w:rPr>
            <w:rStyle w:val="Hypertextovprepojenie"/>
            <w:rFonts w:ascii="Arial Narrow" w:hAnsi="Arial Narrow"/>
            <w:noProof/>
          </w:rPr>
          <w:t>Osobitné výdavky súvisiace s cieľovými skupinami  AMIF (Trieda        870)</w:t>
        </w:r>
        <w:r w:rsidR="007C129B">
          <w:rPr>
            <w:noProof/>
            <w:webHidden/>
          </w:rPr>
          <w:tab/>
        </w:r>
        <w:r w:rsidR="007C129B">
          <w:rPr>
            <w:noProof/>
            <w:webHidden/>
          </w:rPr>
          <w:fldChar w:fldCharType="begin"/>
        </w:r>
        <w:r w:rsidR="007C129B">
          <w:rPr>
            <w:noProof/>
            <w:webHidden/>
          </w:rPr>
          <w:instrText xml:space="preserve"> PAGEREF _Toc202942791 \h </w:instrText>
        </w:r>
      </w:ins>
      <w:r w:rsidR="007C129B">
        <w:rPr>
          <w:noProof/>
          <w:webHidden/>
        </w:rPr>
      </w:r>
      <w:ins w:id="104" w:author="Peter Krištof" w:date="2025-07-09T08:40:00Z">
        <w:r w:rsidR="007C129B">
          <w:rPr>
            <w:noProof/>
            <w:webHidden/>
          </w:rPr>
          <w:fldChar w:fldCharType="separate"/>
        </w:r>
        <w:r w:rsidR="007C129B">
          <w:rPr>
            <w:noProof/>
            <w:webHidden/>
          </w:rPr>
          <w:t>36</w:t>
        </w:r>
        <w:r w:rsidR="007C129B">
          <w:rPr>
            <w:noProof/>
            <w:webHidden/>
          </w:rPr>
          <w:fldChar w:fldCharType="end"/>
        </w:r>
        <w:r>
          <w:rPr>
            <w:noProof/>
          </w:rPr>
          <w:fldChar w:fldCharType="end"/>
        </w:r>
      </w:ins>
    </w:p>
    <w:p w14:paraId="7951A95F" w14:textId="4E4C4252" w:rsidR="007C129B" w:rsidRDefault="00F54204">
      <w:pPr>
        <w:pStyle w:val="Obsah2"/>
        <w:tabs>
          <w:tab w:val="left" w:pos="960"/>
          <w:tab w:val="right" w:leader="dot" w:pos="9203"/>
        </w:tabs>
        <w:rPr>
          <w:ins w:id="105" w:author="Peter Krištof" w:date="2025-07-09T08:40:00Z"/>
          <w:rFonts w:eastAsiaTheme="minorEastAsia"/>
          <w:noProof/>
          <w:lang w:eastAsia="sk-SK"/>
        </w:rPr>
      </w:pPr>
      <w:ins w:id="106" w:author="Peter Krištof" w:date="2025-07-09T08:40:00Z">
        <w:r>
          <w:fldChar w:fldCharType="begin"/>
        </w:r>
        <w:r>
          <w:instrText xml:space="preserve"> HYPERLINK \l "_Toc202942792" </w:instrText>
        </w:r>
        <w:r>
          <w:fldChar w:fldCharType="separate"/>
        </w:r>
        <w:r w:rsidR="007C129B" w:rsidRPr="0064648A">
          <w:rPr>
            <w:rStyle w:val="Hypertextovprepojenie"/>
            <w:rFonts w:ascii="Arial Narrow" w:hAnsi="Arial Narrow"/>
            <w:noProof/>
          </w:rPr>
          <w:t>4.2.</w:t>
        </w:r>
        <w:r w:rsidR="007C129B">
          <w:rPr>
            <w:rFonts w:eastAsiaTheme="minorEastAsia"/>
            <w:noProof/>
            <w:lang w:eastAsia="sk-SK"/>
          </w:rPr>
          <w:tab/>
        </w:r>
        <w:r w:rsidR="007C129B" w:rsidRPr="0064648A">
          <w:rPr>
            <w:rStyle w:val="Hypertextovprepojenie"/>
            <w:rFonts w:ascii="Arial Narrow" w:hAnsi="Arial Narrow"/>
            <w:noProof/>
          </w:rPr>
          <w:t>Financovanie ostatných oprávnených nákladov projektov s využitím paušálnej sadzby do výšky 40 % oprávnených priamych nákladov na zamestnancov (Skupina 956)</w:t>
        </w:r>
        <w:r w:rsidR="007C129B">
          <w:rPr>
            <w:noProof/>
            <w:webHidden/>
          </w:rPr>
          <w:tab/>
        </w:r>
        <w:r w:rsidR="007C129B">
          <w:rPr>
            <w:noProof/>
            <w:webHidden/>
          </w:rPr>
          <w:fldChar w:fldCharType="begin"/>
        </w:r>
        <w:r w:rsidR="007C129B">
          <w:rPr>
            <w:noProof/>
            <w:webHidden/>
          </w:rPr>
          <w:instrText xml:space="preserve"> PAGEREF _Toc202942792 \h </w:instrText>
        </w:r>
      </w:ins>
      <w:r w:rsidR="007C129B">
        <w:rPr>
          <w:noProof/>
          <w:webHidden/>
        </w:rPr>
      </w:r>
      <w:ins w:id="107" w:author="Peter Krištof" w:date="2025-07-09T08:40:00Z">
        <w:r w:rsidR="007C129B">
          <w:rPr>
            <w:noProof/>
            <w:webHidden/>
          </w:rPr>
          <w:fldChar w:fldCharType="separate"/>
        </w:r>
        <w:r w:rsidR="007C129B">
          <w:rPr>
            <w:noProof/>
            <w:webHidden/>
          </w:rPr>
          <w:t>37</w:t>
        </w:r>
        <w:r w:rsidR="007C129B">
          <w:rPr>
            <w:noProof/>
            <w:webHidden/>
          </w:rPr>
          <w:fldChar w:fldCharType="end"/>
        </w:r>
        <w:r>
          <w:rPr>
            <w:noProof/>
          </w:rPr>
          <w:fldChar w:fldCharType="end"/>
        </w:r>
      </w:ins>
    </w:p>
    <w:p w14:paraId="4CDB9F3E" w14:textId="3B87E94F" w:rsidR="007C129B" w:rsidRDefault="00F54204">
      <w:pPr>
        <w:pStyle w:val="Obsah2"/>
        <w:tabs>
          <w:tab w:val="left" w:pos="960"/>
          <w:tab w:val="right" w:leader="dot" w:pos="9203"/>
        </w:tabs>
        <w:rPr>
          <w:ins w:id="108" w:author="Peter Krištof" w:date="2025-07-09T08:40:00Z"/>
          <w:rFonts w:eastAsiaTheme="minorEastAsia"/>
          <w:noProof/>
          <w:lang w:eastAsia="sk-SK"/>
        </w:rPr>
      </w:pPr>
      <w:ins w:id="109" w:author="Peter Krištof" w:date="2025-07-09T08:40:00Z">
        <w:r>
          <w:fldChar w:fldCharType="begin"/>
        </w:r>
        <w:r>
          <w:instrText xml:space="preserve"> HYPERLINK \l "_Toc202942793" </w:instrText>
        </w:r>
        <w:r>
          <w:fldChar w:fldCharType="separate"/>
        </w:r>
        <w:r w:rsidR="007C129B" w:rsidRPr="0064648A">
          <w:rPr>
            <w:rStyle w:val="Hypertextovprepojenie"/>
            <w:rFonts w:ascii="Arial Narrow" w:hAnsi="Arial Narrow"/>
            <w:noProof/>
          </w:rPr>
          <w:t>4.3.</w:t>
        </w:r>
        <w:r w:rsidR="007C129B">
          <w:rPr>
            <w:rFonts w:eastAsiaTheme="minorEastAsia"/>
            <w:noProof/>
            <w:lang w:eastAsia="sk-SK"/>
          </w:rPr>
          <w:tab/>
        </w:r>
        <w:r w:rsidR="007C129B" w:rsidRPr="0064648A">
          <w:rPr>
            <w:rStyle w:val="Hypertextovprepojenie"/>
            <w:rFonts w:ascii="Arial Narrow" w:hAnsi="Arial Narrow"/>
            <w:noProof/>
          </w:rPr>
          <w:t>Nepriame výdavky</w:t>
        </w:r>
        <w:r w:rsidR="007C129B">
          <w:rPr>
            <w:noProof/>
            <w:webHidden/>
          </w:rPr>
          <w:tab/>
        </w:r>
        <w:r w:rsidR="007C129B">
          <w:rPr>
            <w:noProof/>
            <w:webHidden/>
          </w:rPr>
          <w:fldChar w:fldCharType="begin"/>
        </w:r>
        <w:r w:rsidR="007C129B">
          <w:rPr>
            <w:noProof/>
            <w:webHidden/>
          </w:rPr>
          <w:instrText xml:space="preserve"> PAGEREF _Toc202942793 \h </w:instrText>
        </w:r>
      </w:ins>
      <w:r w:rsidR="007C129B">
        <w:rPr>
          <w:noProof/>
          <w:webHidden/>
        </w:rPr>
      </w:r>
      <w:ins w:id="110" w:author="Peter Krištof" w:date="2025-07-09T08:40:00Z">
        <w:r w:rsidR="007C129B">
          <w:rPr>
            <w:noProof/>
            <w:webHidden/>
          </w:rPr>
          <w:fldChar w:fldCharType="separate"/>
        </w:r>
        <w:r w:rsidR="007C129B">
          <w:rPr>
            <w:noProof/>
            <w:webHidden/>
          </w:rPr>
          <w:t>37</w:t>
        </w:r>
        <w:r w:rsidR="007C129B">
          <w:rPr>
            <w:noProof/>
            <w:webHidden/>
          </w:rPr>
          <w:fldChar w:fldCharType="end"/>
        </w:r>
        <w:r>
          <w:rPr>
            <w:noProof/>
          </w:rPr>
          <w:fldChar w:fldCharType="end"/>
        </w:r>
      </w:ins>
    </w:p>
    <w:p w14:paraId="2078DF92" w14:textId="47B05C1A" w:rsidR="007C129B" w:rsidRDefault="00F54204">
      <w:pPr>
        <w:pStyle w:val="Obsah1"/>
        <w:rPr>
          <w:ins w:id="111" w:author="Peter Krištof" w:date="2025-07-09T08:40:00Z"/>
          <w:rFonts w:eastAsiaTheme="minorEastAsia"/>
          <w:noProof/>
          <w:lang w:eastAsia="sk-SK"/>
        </w:rPr>
      </w:pPr>
      <w:ins w:id="112" w:author="Peter Krištof" w:date="2025-07-09T08:40:00Z">
        <w:r>
          <w:fldChar w:fldCharType="begin"/>
        </w:r>
        <w:r>
          <w:instrText xml:space="preserve"> HYPERLINK \l "_Toc202942794" </w:instrText>
        </w:r>
        <w:r>
          <w:fldChar w:fldCharType="separate"/>
        </w:r>
        <w:r w:rsidR="007C129B" w:rsidRPr="0064648A">
          <w:rPr>
            <w:rStyle w:val="Hypertextovprepojenie"/>
            <w:rFonts w:ascii="Arial Narrow" w:hAnsi="Arial Narrow" w:cs="Times New Roman"/>
            <w:smallCaps/>
            <w:noProof/>
          </w:rPr>
          <w:t>Zoznam skratiek</w:t>
        </w:r>
        <w:r w:rsidR="007C129B">
          <w:rPr>
            <w:noProof/>
            <w:webHidden/>
          </w:rPr>
          <w:tab/>
        </w:r>
        <w:r w:rsidR="007C129B">
          <w:rPr>
            <w:noProof/>
            <w:webHidden/>
          </w:rPr>
          <w:fldChar w:fldCharType="begin"/>
        </w:r>
        <w:r w:rsidR="007C129B">
          <w:rPr>
            <w:noProof/>
            <w:webHidden/>
          </w:rPr>
          <w:instrText xml:space="preserve"> PAGEREF _Toc202942794 \h </w:instrText>
        </w:r>
      </w:ins>
      <w:r w:rsidR="007C129B">
        <w:rPr>
          <w:noProof/>
          <w:webHidden/>
        </w:rPr>
      </w:r>
      <w:ins w:id="113" w:author="Peter Krištof" w:date="2025-07-09T08:40:00Z">
        <w:r w:rsidR="007C129B">
          <w:rPr>
            <w:noProof/>
            <w:webHidden/>
          </w:rPr>
          <w:fldChar w:fldCharType="separate"/>
        </w:r>
        <w:r w:rsidR="007C129B">
          <w:rPr>
            <w:noProof/>
            <w:webHidden/>
          </w:rPr>
          <w:t>40</w:t>
        </w:r>
        <w:r w:rsidR="007C129B">
          <w:rPr>
            <w:noProof/>
            <w:webHidden/>
          </w:rPr>
          <w:fldChar w:fldCharType="end"/>
        </w:r>
        <w:r>
          <w:rPr>
            <w:noProof/>
          </w:rPr>
          <w:fldChar w:fldCharType="end"/>
        </w:r>
      </w:ins>
    </w:p>
    <w:p w14:paraId="55A16011" w14:textId="50CFAA4E" w:rsidR="00E139BF" w:rsidRPr="005C2009" w:rsidRDefault="00541786" w:rsidP="00E139BF">
      <w:pPr>
        <w:rPr>
          <w:rFonts w:ascii="Arial Narrow" w:hAnsi="Arial Narrow" w:cs="Times New Roman"/>
          <w:b/>
          <w:bCs/>
        </w:rPr>
      </w:pPr>
      <w:r w:rsidRPr="005C2009">
        <w:rPr>
          <w:rFonts w:ascii="Arial Narrow" w:hAnsi="Arial Narrow" w:cs="Times New Roman"/>
          <w:b/>
          <w:bCs/>
          <w:sz w:val="24"/>
          <w:szCs w:val="24"/>
        </w:rPr>
        <w:fldChar w:fldCharType="end"/>
      </w:r>
    </w:p>
    <w:p w14:paraId="2AEF5A3F" w14:textId="77777777" w:rsidR="00630219" w:rsidRPr="005C2009" w:rsidRDefault="00630219" w:rsidP="00E139BF">
      <w:pPr>
        <w:rPr>
          <w:rFonts w:ascii="Arial Narrow" w:hAnsi="Arial Narrow" w:cs="Times New Roman"/>
          <w:b/>
          <w:bCs/>
        </w:rPr>
      </w:pPr>
    </w:p>
    <w:p w14:paraId="3B65F635" w14:textId="77777777" w:rsidR="00630219" w:rsidRPr="005C2009" w:rsidRDefault="00630219" w:rsidP="00E139BF">
      <w:pPr>
        <w:rPr>
          <w:rFonts w:ascii="Arial Narrow" w:hAnsi="Arial Narrow" w:cs="Times New Roman"/>
        </w:rPr>
      </w:pPr>
    </w:p>
    <w:p w14:paraId="51A3287E" w14:textId="77777777" w:rsidR="00F81F0D" w:rsidRPr="005C2009" w:rsidRDefault="00F81F0D" w:rsidP="00E139BF">
      <w:pPr>
        <w:rPr>
          <w:rFonts w:ascii="Arial Narrow" w:hAnsi="Arial Narrow" w:cs="Times New Roman"/>
        </w:rPr>
      </w:pPr>
    </w:p>
    <w:p w14:paraId="27FAB6B2" w14:textId="085F8D5A" w:rsidR="00CD6CC0" w:rsidRDefault="00CD6CC0">
      <w:pPr>
        <w:rPr>
          <w:rFonts w:ascii="Arial Narrow" w:eastAsiaTheme="majorEastAsia" w:hAnsi="Arial Narrow" w:cstheme="majorBidi"/>
          <w:b/>
          <w:bCs/>
          <w:smallCaps/>
          <w:sz w:val="28"/>
          <w:szCs w:val="28"/>
        </w:rPr>
      </w:pPr>
      <w:bookmarkStart w:id="114" w:name="_Toc2073200"/>
      <w:bookmarkStart w:id="115" w:name="_Toc134088680"/>
      <w:bookmarkStart w:id="116" w:name="_Toc137644199"/>
      <w:bookmarkStart w:id="117" w:name="_Toc140571404"/>
    </w:p>
    <w:p w14:paraId="17EC098E" w14:textId="77777777" w:rsidR="00C06877" w:rsidRDefault="00C06877" w:rsidP="00516094">
      <w:pPr>
        <w:pStyle w:val="Nadpis1"/>
        <w:tabs>
          <w:tab w:val="right" w:pos="9072"/>
        </w:tabs>
        <w:spacing w:before="100" w:beforeAutospacing="1" w:line="240" w:lineRule="auto"/>
        <w:rPr>
          <w:rFonts w:ascii="Arial Narrow" w:hAnsi="Arial Narrow"/>
          <w:smallCaps/>
          <w:color w:val="auto"/>
        </w:rPr>
      </w:pPr>
    </w:p>
    <w:p w14:paraId="74FAF2DC" w14:textId="0FCF8A56" w:rsidR="00516094" w:rsidRPr="005C2009" w:rsidRDefault="00516094" w:rsidP="00516094">
      <w:pPr>
        <w:pStyle w:val="Nadpis1"/>
        <w:tabs>
          <w:tab w:val="right" w:pos="9072"/>
        </w:tabs>
        <w:spacing w:before="100" w:beforeAutospacing="1" w:line="240" w:lineRule="auto"/>
        <w:rPr>
          <w:rFonts w:ascii="Arial Narrow" w:hAnsi="Arial Narrow"/>
          <w:smallCaps/>
          <w:color w:val="auto"/>
        </w:rPr>
      </w:pPr>
      <w:bookmarkStart w:id="118" w:name="_Toc202942769"/>
      <w:bookmarkStart w:id="119" w:name="_Toc193957276"/>
      <w:r w:rsidRPr="005C2009">
        <w:rPr>
          <w:rFonts w:ascii="Arial Narrow" w:hAnsi="Arial Narrow"/>
          <w:smallCaps/>
          <w:color w:val="auto"/>
        </w:rPr>
        <w:t>Úvod</w:t>
      </w:r>
      <w:bookmarkEnd w:id="114"/>
      <w:bookmarkEnd w:id="115"/>
      <w:bookmarkEnd w:id="116"/>
      <w:bookmarkEnd w:id="117"/>
      <w:bookmarkEnd w:id="118"/>
      <w:bookmarkEnd w:id="119"/>
    </w:p>
    <w:p w14:paraId="5A43DA8E" w14:textId="77777777" w:rsidR="00516094" w:rsidRPr="005C2009" w:rsidRDefault="00516094" w:rsidP="00516094">
      <w:pPr>
        <w:rPr>
          <w:rFonts w:ascii="Arial Narrow" w:hAnsi="Arial Narrow" w:cs="Times New Roman"/>
        </w:rPr>
      </w:pPr>
    </w:p>
    <w:p w14:paraId="78246481" w14:textId="77777777" w:rsidR="00516094" w:rsidRPr="005C2009" w:rsidRDefault="00516094" w:rsidP="00516094">
      <w:pPr>
        <w:jc w:val="both"/>
        <w:rPr>
          <w:rFonts w:ascii="Arial Narrow" w:hAnsi="Arial Narrow" w:cs="Times New Roman"/>
          <w:sz w:val="24"/>
          <w:szCs w:val="24"/>
        </w:rPr>
      </w:pPr>
      <w:r w:rsidRPr="005C2009">
        <w:rPr>
          <w:rFonts w:ascii="Arial Narrow" w:hAnsi="Arial Narrow" w:cs="Times New Roman"/>
          <w:sz w:val="24"/>
          <w:szCs w:val="24"/>
        </w:rPr>
        <w:t xml:space="preserve">Príručka je vypracovaná v súlade s kapitolou III nariadenia Európskeho parlamentu a rady č. 2021/1060, nariadením Európskeho parlamentu a Rady č. 2021/1147, 2021/1148, 2021/1149 a príslušnou legislatívou SR. </w:t>
      </w:r>
    </w:p>
    <w:p w14:paraId="2730B0C9" w14:textId="3F63F818" w:rsidR="00516094" w:rsidRPr="005C2009" w:rsidRDefault="00516094" w:rsidP="00516094">
      <w:pPr>
        <w:jc w:val="both"/>
        <w:rPr>
          <w:rFonts w:ascii="Arial Narrow" w:hAnsi="Arial Narrow" w:cs="Times New Roman"/>
          <w:sz w:val="24"/>
          <w:szCs w:val="24"/>
        </w:rPr>
      </w:pPr>
      <w:r w:rsidRPr="005C2009">
        <w:rPr>
          <w:rFonts w:ascii="Arial Narrow" w:hAnsi="Arial Narrow" w:cs="Times New Roman"/>
          <w:sz w:val="24"/>
          <w:szCs w:val="24"/>
        </w:rPr>
        <w:t xml:space="preserve">Cieľom </w:t>
      </w:r>
      <w:r w:rsidR="00191489" w:rsidRPr="005C2009">
        <w:rPr>
          <w:rFonts w:ascii="Arial Narrow" w:hAnsi="Arial Narrow" w:cs="Times New Roman"/>
          <w:sz w:val="24"/>
          <w:szCs w:val="24"/>
        </w:rPr>
        <w:t>te</w:t>
      </w:r>
      <w:r w:rsidR="7D2DB34F" w:rsidRPr="005C2009">
        <w:rPr>
          <w:rFonts w:ascii="Arial Narrow" w:hAnsi="Arial Narrow" w:cs="Times New Roman"/>
          <w:sz w:val="24"/>
          <w:szCs w:val="24"/>
        </w:rPr>
        <w:t>jt</w:t>
      </w:r>
      <w:r w:rsidR="00191489" w:rsidRPr="005C2009">
        <w:rPr>
          <w:rFonts w:ascii="Arial Narrow" w:hAnsi="Arial Narrow" w:cs="Times New Roman"/>
          <w:sz w:val="24"/>
          <w:szCs w:val="24"/>
        </w:rPr>
        <w:t xml:space="preserve">o </w:t>
      </w:r>
      <w:r w:rsidRPr="005C2009">
        <w:rPr>
          <w:rFonts w:ascii="Arial Narrow" w:hAnsi="Arial Narrow" w:cs="Times New Roman"/>
          <w:sz w:val="24"/>
          <w:szCs w:val="24"/>
        </w:rPr>
        <w:t xml:space="preserve">príručky je stanoviť všeobecné pravidlá a základné princípy oprávnenosti výdavkov pre vybrané typy výdavkov. Účelom je harmonizácia prístupu k problematike a jednotný výklad pravidiel oprávnenosti pre prijímateľov ako aj pre Riadiaci orgán (ďalej len „RO“). Táto príručka definuje oprávnenosť v rámci: </w:t>
      </w:r>
    </w:p>
    <w:p w14:paraId="11FAD5AE" w14:textId="77777777" w:rsidR="00516094" w:rsidRPr="005C2009" w:rsidRDefault="00516094" w:rsidP="00021CCA">
      <w:pPr>
        <w:pStyle w:val="Odsekzoznamu"/>
        <w:numPr>
          <w:ilvl w:val="0"/>
          <w:numId w:val="13"/>
        </w:numPr>
        <w:jc w:val="both"/>
        <w:rPr>
          <w:rFonts w:ascii="Arial Narrow" w:hAnsi="Arial Narrow"/>
          <w:szCs w:val="24"/>
        </w:rPr>
      </w:pPr>
      <w:r w:rsidRPr="005C2009">
        <w:rPr>
          <w:rFonts w:ascii="Arial Narrow" w:eastAsiaTheme="minorHAnsi" w:hAnsi="Arial Narrow"/>
          <w:szCs w:val="24"/>
          <w:lang w:eastAsia="en-US"/>
        </w:rPr>
        <w:t>Fondu pre azyl, migráciu a integráciu (ďalej len „AMIF“),</w:t>
      </w:r>
    </w:p>
    <w:p w14:paraId="5EE432B3" w14:textId="77777777" w:rsidR="00516094" w:rsidRPr="005C2009" w:rsidRDefault="00516094" w:rsidP="00021CCA">
      <w:pPr>
        <w:pStyle w:val="Odsekzoznamu"/>
        <w:numPr>
          <w:ilvl w:val="0"/>
          <w:numId w:val="13"/>
        </w:numPr>
        <w:jc w:val="both"/>
        <w:rPr>
          <w:rFonts w:ascii="Arial Narrow" w:hAnsi="Arial Narrow"/>
          <w:szCs w:val="24"/>
        </w:rPr>
      </w:pPr>
      <w:r w:rsidRPr="005C2009">
        <w:rPr>
          <w:rFonts w:ascii="Arial Narrow" w:eastAsiaTheme="minorHAnsi" w:hAnsi="Arial Narrow"/>
          <w:szCs w:val="24"/>
          <w:lang w:eastAsia="en-US"/>
        </w:rPr>
        <w:t>Fondu pre vnútornú bezpečnosť (ďalej len „ISF“),</w:t>
      </w:r>
    </w:p>
    <w:p w14:paraId="7379E998" w14:textId="5389486A" w:rsidR="00516094" w:rsidRPr="005C2009" w:rsidRDefault="00516094" w:rsidP="00021CCA">
      <w:pPr>
        <w:pStyle w:val="Odsekzoznamu"/>
        <w:numPr>
          <w:ilvl w:val="0"/>
          <w:numId w:val="13"/>
        </w:numPr>
        <w:jc w:val="both"/>
        <w:rPr>
          <w:rFonts w:ascii="Arial Narrow" w:hAnsi="Arial Narrow"/>
          <w:szCs w:val="24"/>
        </w:rPr>
      </w:pPr>
      <w:r w:rsidRPr="005C2009">
        <w:rPr>
          <w:rFonts w:ascii="Arial Narrow" w:hAnsi="Arial Narrow"/>
          <w:szCs w:val="24"/>
        </w:rPr>
        <w:t>Nástroja finančnej podpory na riadenie hraníc a vízovú politiku</w:t>
      </w:r>
      <w:r w:rsidR="00191489" w:rsidRPr="005C2009">
        <w:rPr>
          <w:rFonts w:ascii="Arial Narrow" w:hAnsi="Arial Narrow"/>
          <w:szCs w:val="24"/>
        </w:rPr>
        <w:t xml:space="preserve"> </w:t>
      </w:r>
      <w:r w:rsidRPr="005C2009">
        <w:rPr>
          <w:rFonts w:ascii="Arial Narrow" w:hAnsi="Arial Narrow"/>
          <w:szCs w:val="24"/>
        </w:rPr>
        <w:t>(ďalej len „BMVI“).</w:t>
      </w:r>
    </w:p>
    <w:p w14:paraId="270373FE" w14:textId="63DEB6E2" w:rsidR="00516094" w:rsidRPr="005C2009" w:rsidRDefault="00516094" w:rsidP="00516094">
      <w:pPr>
        <w:jc w:val="both"/>
        <w:rPr>
          <w:rFonts w:ascii="Arial Narrow" w:hAnsi="Arial Narrow" w:cs="Times New Roman"/>
          <w:sz w:val="24"/>
          <w:szCs w:val="24"/>
        </w:rPr>
      </w:pPr>
      <w:r w:rsidRPr="005C2009">
        <w:rPr>
          <w:rFonts w:ascii="Arial Narrow" w:hAnsi="Arial Narrow" w:cs="Times New Roman"/>
          <w:sz w:val="24"/>
          <w:szCs w:val="24"/>
        </w:rPr>
        <w:t>Príručka k oprávnenosti sa nevzťahuje na výdavky technickej pomoci riadiaceho orgánu.</w:t>
      </w:r>
    </w:p>
    <w:p w14:paraId="4A858FD8" w14:textId="77777777" w:rsidR="00516094" w:rsidRPr="005C2009" w:rsidRDefault="00516094" w:rsidP="00516094">
      <w:pPr>
        <w:rPr>
          <w:rFonts w:ascii="Arial Narrow" w:hAnsi="Arial Narrow" w:cs="Times New Roman"/>
        </w:rPr>
      </w:pPr>
    </w:p>
    <w:p w14:paraId="00EC30A2" w14:textId="77777777" w:rsidR="00516094" w:rsidRPr="005C2009" w:rsidRDefault="00516094" w:rsidP="00516094">
      <w:pPr>
        <w:rPr>
          <w:rFonts w:ascii="Arial Narrow" w:hAnsi="Arial Narrow" w:cs="Times New Roman"/>
        </w:rPr>
      </w:pPr>
    </w:p>
    <w:p w14:paraId="00125E31" w14:textId="77777777" w:rsidR="00516094" w:rsidRPr="005C2009" w:rsidRDefault="00516094" w:rsidP="00516094">
      <w:pPr>
        <w:rPr>
          <w:rFonts w:ascii="Arial Narrow" w:hAnsi="Arial Narrow" w:cs="Times New Roman"/>
        </w:rPr>
      </w:pPr>
    </w:p>
    <w:p w14:paraId="5BB43F23" w14:textId="77777777" w:rsidR="00516094" w:rsidRPr="005C2009" w:rsidRDefault="00516094" w:rsidP="00516094">
      <w:pPr>
        <w:rPr>
          <w:rFonts w:ascii="Arial Narrow" w:hAnsi="Arial Narrow" w:cs="Times New Roman"/>
        </w:rPr>
      </w:pPr>
    </w:p>
    <w:p w14:paraId="2CE7160A" w14:textId="77777777" w:rsidR="00516094" w:rsidRPr="005C2009" w:rsidRDefault="00516094" w:rsidP="00516094">
      <w:pPr>
        <w:rPr>
          <w:rFonts w:ascii="Arial Narrow" w:hAnsi="Arial Narrow" w:cs="Times New Roman"/>
        </w:rPr>
      </w:pPr>
    </w:p>
    <w:p w14:paraId="384555AD" w14:textId="77777777" w:rsidR="00516094" w:rsidRPr="005C2009" w:rsidRDefault="00516094" w:rsidP="00516094">
      <w:pPr>
        <w:rPr>
          <w:rFonts w:ascii="Arial Narrow" w:hAnsi="Arial Narrow" w:cs="Times New Roman"/>
        </w:rPr>
      </w:pPr>
    </w:p>
    <w:p w14:paraId="56F491BB" w14:textId="77777777" w:rsidR="00516094" w:rsidRPr="005C2009" w:rsidRDefault="00516094" w:rsidP="00516094">
      <w:pPr>
        <w:rPr>
          <w:rFonts w:ascii="Arial Narrow" w:hAnsi="Arial Narrow" w:cs="Times New Roman"/>
        </w:rPr>
      </w:pPr>
    </w:p>
    <w:p w14:paraId="7F87A280" w14:textId="77777777" w:rsidR="00516094" w:rsidRPr="005C2009" w:rsidRDefault="00516094" w:rsidP="00516094">
      <w:pPr>
        <w:rPr>
          <w:rFonts w:ascii="Arial Narrow" w:hAnsi="Arial Narrow" w:cs="Times New Roman"/>
        </w:rPr>
      </w:pPr>
    </w:p>
    <w:p w14:paraId="1171F41A" w14:textId="77777777" w:rsidR="00516094" w:rsidRPr="005C2009" w:rsidRDefault="00516094" w:rsidP="00516094">
      <w:pPr>
        <w:rPr>
          <w:rFonts w:ascii="Arial Narrow" w:hAnsi="Arial Narrow" w:cs="Times New Roman"/>
        </w:rPr>
      </w:pPr>
    </w:p>
    <w:p w14:paraId="5BAE36A0" w14:textId="77777777" w:rsidR="00516094" w:rsidRPr="005C2009" w:rsidRDefault="00516094" w:rsidP="00516094">
      <w:pPr>
        <w:rPr>
          <w:rFonts w:ascii="Arial Narrow" w:hAnsi="Arial Narrow" w:cs="Times New Roman"/>
        </w:rPr>
      </w:pPr>
    </w:p>
    <w:p w14:paraId="45728645" w14:textId="77777777" w:rsidR="00516094" w:rsidRPr="005C2009" w:rsidRDefault="00516094" w:rsidP="00516094">
      <w:pPr>
        <w:rPr>
          <w:rFonts w:ascii="Arial Narrow" w:hAnsi="Arial Narrow" w:cs="Times New Roman"/>
        </w:rPr>
      </w:pPr>
    </w:p>
    <w:p w14:paraId="5595DF5B" w14:textId="77777777" w:rsidR="00516094" w:rsidRPr="005C2009" w:rsidRDefault="00516094" w:rsidP="00516094">
      <w:pPr>
        <w:rPr>
          <w:rFonts w:ascii="Arial Narrow" w:hAnsi="Arial Narrow" w:cs="Times New Roman"/>
        </w:rPr>
      </w:pPr>
    </w:p>
    <w:p w14:paraId="71A67B2D" w14:textId="77777777" w:rsidR="00516094" w:rsidRPr="005C2009" w:rsidRDefault="00516094" w:rsidP="00516094">
      <w:pPr>
        <w:rPr>
          <w:rFonts w:ascii="Arial Narrow" w:hAnsi="Arial Narrow" w:cs="Times New Roman"/>
        </w:rPr>
      </w:pPr>
    </w:p>
    <w:p w14:paraId="1AD05460" w14:textId="77777777" w:rsidR="00516094" w:rsidRPr="005C2009" w:rsidRDefault="00516094" w:rsidP="00516094">
      <w:pPr>
        <w:rPr>
          <w:rFonts w:ascii="Arial Narrow" w:hAnsi="Arial Narrow" w:cs="Times New Roman"/>
        </w:rPr>
      </w:pPr>
    </w:p>
    <w:p w14:paraId="05268E31" w14:textId="77777777" w:rsidR="00516094" w:rsidRPr="005C2009" w:rsidRDefault="00516094" w:rsidP="00021CCA">
      <w:pPr>
        <w:pStyle w:val="Nadpis1"/>
        <w:numPr>
          <w:ilvl w:val="0"/>
          <w:numId w:val="16"/>
        </w:numPr>
        <w:tabs>
          <w:tab w:val="right" w:pos="9072"/>
        </w:tabs>
        <w:spacing w:before="0" w:line="240" w:lineRule="auto"/>
        <w:rPr>
          <w:rFonts w:ascii="Arial Narrow" w:hAnsi="Arial Narrow" w:cs="Times New Roman"/>
          <w:smallCaps/>
          <w:color w:val="0070C0"/>
          <w:sz w:val="32"/>
          <w:szCs w:val="32"/>
        </w:rPr>
      </w:pPr>
      <w:bookmarkStart w:id="120" w:name="_Toc480530897"/>
      <w:bookmarkStart w:id="121" w:name="_Toc480536084"/>
      <w:bookmarkStart w:id="122" w:name="_Toc2073201"/>
      <w:bookmarkStart w:id="123" w:name="_Toc134088681"/>
      <w:bookmarkStart w:id="124" w:name="_Toc137644200"/>
      <w:bookmarkStart w:id="125" w:name="_Toc140571405"/>
      <w:bookmarkStart w:id="126" w:name="_Toc202942770"/>
      <w:bookmarkStart w:id="127" w:name="_Toc193957277"/>
      <w:bookmarkEnd w:id="120"/>
      <w:bookmarkEnd w:id="121"/>
      <w:r w:rsidRPr="005C2009">
        <w:rPr>
          <w:rFonts w:ascii="Arial Narrow" w:hAnsi="Arial Narrow" w:cs="Times New Roman"/>
          <w:smallCaps/>
          <w:color w:val="0070C0"/>
          <w:sz w:val="32"/>
          <w:szCs w:val="32"/>
        </w:rPr>
        <w:lastRenderedPageBreak/>
        <w:t>Právny rámec</w:t>
      </w:r>
      <w:bookmarkEnd w:id="122"/>
      <w:bookmarkEnd w:id="123"/>
      <w:bookmarkEnd w:id="124"/>
      <w:bookmarkEnd w:id="125"/>
      <w:bookmarkEnd w:id="126"/>
      <w:bookmarkEnd w:id="127"/>
    </w:p>
    <w:p w14:paraId="3329AD1E" w14:textId="77777777" w:rsidR="00516094" w:rsidRPr="005C2009" w:rsidRDefault="00516094" w:rsidP="00516094">
      <w:pPr>
        <w:spacing w:after="0"/>
        <w:rPr>
          <w:rFonts w:ascii="Arial Narrow" w:hAnsi="Arial Narrow"/>
        </w:rPr>
      </w:pPr>
    </w:p>
    <w:p w14:paraId="60E31E08"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Pravidlá oprávnenosti  vychádzajú z právnych predpisov Európskej únie (ďalej len  „EÚ“),  všeobecno-záväzných právnych predpisov Slovenskej republiky (ďalej len „SR“), interných predpisov Ministerstva vnútra SR (ďalej len „MV SR“) a z úloh uložených uzneseniami vlády SR, týkajúcich sa implementácie fondov.</w:t>
      </w:r>
    </w:p>
    <w:p w14:paraId="172922BE" w14:textId="77777777" w:rsidR="00786DF0" w:rsidRPr="005C2009" w:rsidRDefault="00786DF0" w:rsidP="00516094">
      <w:pPr>
        <w:jc w:val="both"/>
        <w:rPr>
          <w:rFonts w:ascii="Arial Narrow" w:hAnsi="Arial Narrow" w:cs="Times New Roman"/>
          <w:b/>
          <w:sz w:val="24"/>
          <w:szCs w:val="24"/>
        </w:rPr>
      </w:pPr>
    </w:p>
    <w:p w14:paraId="0403F359" w14:textId="3AEFA8BD" w:rsidR="00516094" w:rsidRPr="005C2009" w:rsidRDefault="00516094" w:rsidP="00516094">
      <w:pPr>
        <w:jc w:val="both"/>
        <w:rPr>
          <w:rFonts w:ascii="Arial Narrow" w:hAnsi="Arial Narrow" w:cs="Times New Roman"/>
          <w:b/>
          <w:sz w:val="24"/>
          <w:szCs w:val="24"/>
        </w:rPr>
      </w:pPr>
      <w:r w:rsidRPr="005C2009">
        <w:rPr>
          <w:rFonts w:ascii="Arial Narrow" w:hAnsi="Arial Narrow" w:cs="Times New Roman"/>
          <w:b/>
          <w:sz w:val="24"/>
          <w:szCs w:val="24"/>
        </w:rPr>
        <w:t>Právne predpisy EÚ</w:t>
      </w:r>
    </w:p>
    <w:p w14:paraId="269B5A07" w14:textId="77777777" w:rsidR="00516094" w:rsidRPr="005C2009" w:rsidRDefault="00516094" w:rsidP="00021CCA">
      <w:pPr>
        <w:pStyle w:val="Odsekzoznamu"/>
        <w:numPr>
          <w:ilvl w:val="0"/>
          <w:numId w:val="8"/>
        </w:numPr>
        <w:spacing w:after="160" w:line="252" w:lineRule="auto"/>
        <w:jc w:val="both"/>
        <w:rPr>
          <w:rFonts w:ascii="Arial Narrow" w:hAnsi="Arial Narrow"/>
          <w:szCs w:val="24"/>
        </w:rPr>
      </w:pPr>
      <w:r w:rsidRPr="005C2009">
        <w:rPr>
          <w:rFonts w:ascii="Arial Narrow" w:hAnsi="Arial Narrow"/>
          <w:szCs w:val="24"/>
        </w:rPr>
        <w:t>Zmluva o Európskej únii a Zmluva o fungovaní Európskej únie,</w:t>
      </w:r>
    </w:p>
    <w:p w14:paraId="30D976F7" w14:textId="77777777" w:rsidR="00516094" w:rsidRPr="005C2009" w:rsidRDefault="00516094" w:rsidP="00021CCA">
      <w:pPr>
        <w:pStyle w:val="Odsekzoznamu"/>
        <w:numPr>
          <w:ilvl w:val="0"/>
          <w:numId w:val="8"/>
        </w:numPr>
        <w:spacing w:after="160" w:line="252" w:lineRule="auto"/>
        <w:jc w:val="both"/>
        <w:rPr>
          <w:rFonts w:ascii="Arial Narrow" w:hAnsi="Arial Narrow"/>
          <w:szCs w:val="24"/>
        </w:rPr>
      </w:pPr>
      <w:r w:rsidRPr="005C2009">
        <w:rPr>
          <w:rFonts w:ascii="Arial Narrow" w:hAnsi="Arial Narrow"/>
          <w:color w:val="2D2D2D"/>
          <w:szCs w:val="24"/>
        </w:rPr>
        <w:t>Charta základných práv Európskej únie,</w:t>
      </w:r>
    </w:p>
    <w:p w14:paraId="21B5B2F4" w14:textId="77777777" w:rsidR="00516094" w:rsidRPr="005C2009" w:rsidRDefault="00516094" w:rsidP="00021CCA">
      <w:pPr>
        <w:pStyle w:val="Odsekzoznamu"/>
        <w:numPr>
          <w:ilvl w:val="0"/>
          <w:numId w:val="8"/>
        </w:numPr>
        <w:spacing w:after="160" w:line="252" w:lineRule="auto"/>
        <w:jc w:val="both"/>
        <w:rPr>
          <w:rFonts w:ascii="Arial Narrow" w:hAnsi="Arial Narrow"/>
          <w:szCs w:val="24"/>
        </w:rPr>
      </w:pPr>
      <w:r w:rsidRPr="005C2009">
        <w:rPr>
          <w:rFonts w:ascii="Arial Narrow" w:hAnsi="Arial Narrow"/>
          <w:szCs w:val="24"/>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(ďalej „nariadenie o spoločných ustanoveniach“ alebo „CPR“),</w:t>
      </w:r>
    </w:p>
    <w:p w14:paraId="529F1095" w14:textId="77777777" w:rsidR="00516094" w:rsidRPr="005C2009" w:rsidRDefault="00516094" w:rsidP="00021CCA">
      <w:pPr>
        <w:pStyle w:val="Odsekzoznamu"/>
        <w:numPr>
          <w:ilvl w:val="0"/>
          <w:numId w:val="8"/>
        </w:numPr>
        <w:spacing w:after="160" w:line="252" w:lineRule="auto"/>
        <w:jc w:val="both"/>
        <w:rPr>
          <w:rFonts w:ascii="Arial Narrow" w:hAnsi="Arial Narrow"/>
          <w:szCs w:val="24"/>
        </w:rPr>
      </w:pPr>
      <w:r w:rsidRPr="005C2009">
        <w:rPr>
          <w:rFonts w:ascii="Arial Narrow" w:hAnsi="Arial Narrow"/>
          <w:szCs w:val="24"/>
        </w:rPr>
        <w:t>Nariadenie Európskeho parlamentu a Rady (EÚ) 2021/1147 zo 7.júla 2021, ktorým sa zriaďuje Fond pre azyl, migráciu a integráciu (ďalej len „nariadenie AMIF“),</w:t>
      </w:r>
    </w:p>
    <w:p w14:paraId="3B4C0B15" w14:textId="052BC600" w:rsidR="00516094" w:rsidRPr="005C2009" w:rsidRDefault="00516094" w:rsidP="00021CCA">
      <w:pPr>
        <w:pStyle w:val="Odsekzoznamu"/>
        <w:numPr>
          <w:ilvl w:val="0"/>
          <w:numId w:val="8"/>
        </w:numPr>
        <w:spacing w:after="160" w:line="252" w:lineRule="auto"/>
        <w:jc w:val="both"/>
        <w:rPr>
          <w:rFonts w:ascii="Arial Narrow" w:hAnsi="Arial Narrow"/>
        </w:rPr>
      </w:pPr>
      <w:r w:rsidRPr="005C2009">
        <w:rPr>
          <w:rFonts w:ascii="Arial Narrow" w:hAnsi="Arial Narrow"/>
        </w:rPr>
        <w:t>Nariadenie Európskeho parlamentu a Rady (EÚ) 2021/1149 zo 7. júla 2021,</w:t>
      </w:r>
      <w:r w:rsidR="5D1FCB26" w:rsidRPr="005C2009">
        <w:rPr>
          <w:rFonts w:ascii="Arial Narrow" w:hAnsi="Arial Narrow"/>
        </w:rPr>
        <w:t xml:space="preserve"> </w:t>
      </w:r>
      <w:r w:rsidRPr="005C2009">
        <w:rPr>
          <w:rFonts w:ascii="Arial Narrow" w:hAnsi="Arial Narrow"/>
        </w:rPr>
        <w:t>ktorým sa zriaďuje Fond pre vnútornú bezpečnosť (ďalej len „nariadenie ISF“),</w:t>
      </w:r>
    </w:p>
    <w:p w14:paraId="6F51EE22" w14:textId="24B894C3" w:rsidR="00516094" w:rsidRPr="005C2009" w:rsidRDefault="00516094" w:rsidP="00021CCA">
      <w:pPr>
        <w:pStyle w:val="Odsekzoznamu"/>
        <w:numPr>
          <w:ilvl w:val="0"/>
          <w:numId w:val="8"/>
        </w:numPr>
        <w:spacing w:after="160" w:line="252" w:lineRule="auto"/>
        <w:jc w:val="both"/>
        <w:rPr>
          <w:rFonts w:ascii="Arial Narrow" w:hAnsi="Arial Narrow"/>
          <w:szCs w:val="24"/>
        </w:rPr>
      </w:pPr>
      <w:r w:rsidRPr="005C2009">
        <w:rPr>
          <w:rFonts w:ascii="Arial Narrow" w:hAnsi="Arial Narrow"/>
          <w:szCs w:val="24"/>
        </w:rPr>
        <w:t>Nariadenie Európskeho parlamentu a Rady (EÚ) 2021/1148 zo 7.júla 2021, ktorým sa zriaďuje Nástroj finančnej podpory na riadenie hraníc a vízovú politiku (ďalej len „nariadenie BMVI“),</w:t>
      </w:r>
    </w:p>
    <w:p w14:paraId="35296F76" w14:textId="77777777" w:rsidR="00516094" w:rsidRPr="005C2009" w:rsidRDefault="00516094" w:rsidP="00021CCA">
      <w:pPr>
        <w:pStyle w:val="Odsekzoznamu"/>
        <w:numPr>
          <w:ilvl w:val="0"/>
          <w:numId w:val="8"/>
        </w:numPr>
        <w:spacing w:after="160" w:line="252" w:lineRule="auto"/>
        <w:jc w:val="both"/>
        <w:rPr>
          <w:rFonts w:ascii="Arial Narrow" w:hAnsi="Arial Narrow"/>
          <w:szCs w:val="24"/>
        </w:rPr>
      </w:pPr>
      <w:r w:rsidRPr="005C2009">
        <w:rPr>
          <w:rFonts w:ascii="Arial Narrow" w:hAnsi="Arial Narrow"/>
          <w:szCs w:val="24"/>
        </w:rPr>
        <w:t>Nariadenie Rady (EÚ, Euratom) 2020/2093 zo 17. decembra 2020, ktorým sa stanovuje viacročný finančný rámec na roky 2021 až 2027 (Ú. v. EÚ L 433I, 22.12.2020),</w:t>
      </w:r>
    </w:p>
    <w:p w14:paraId="11A5C4EE" w14:textId="4BDCC13D" w:rsidR="00516094" w:rsidRDefault="00516094" w:rsidP="00021CCA">
      <w:pPr>
        <w:pStyle w:val="Odsekzoznamu"/>
        <w:numPr>
          <w:ilvl w:val="0"/>
          <w:numId w:val="8"/>
        </w:numPr>
        <w:spacing w:after="120" w:line="240" w:lineRule="auto"/>
        <w:jc w:val="both"/>
        <w:rPr>
          <w:rFonts w:ascii="Arial Narrow" w:hAnsi="Arial Narrow"/>
          <w:szCs w:val="24"/>
        </w:rPr>
      </w:pPr>
      <w:r w:rsidRPr="005C2009">
        <w:rPr>
          <w:rFonts w:ascii="Arial Narrow" w:hAnsi="Arial Narrow"/>
          <w:szCs w:val="24"/>
        </w:rPr>
        <w:t>Nariadenie Európskeho parlamentu a Rady (EÚ, Euratom)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Euratom) č.  966/2012 (ďalej „Nariadenie o rozpočtových pravidlách“),</w:t>
      </w:r>
    </w:p>
    <w:p w14:paraId="1A43FA24" w14:textId="2A74B14B" w:rsidR="00501C4C" w:rsidRPr="005C2009" w:rsidRDefault="00501C4C" w:rsidP="00501C4C">
      <w:pPr>
        <w:pStyle w:val="Odsekzoznamu"/>
        <w:numPr>
          <w:ilvl w:val="0"/>
          <w:numId w:val="8"/>
        </w:numPr>
        <w:spacing w:after="120" w:line="240" w:lineRule="auto"/>
        <w:jc w:val="both"/>
        <w:rPr>
          <w:ins w:id="128" w:author="Peter Krištof" w:date="2025-07-09T08:40:00Z"/>
          <w:rFonts w:ascii="Arial Narrow" w:hAnsi="Arial Narrow"/>
          <w:szCs w:val="24"/>
        </w:rPr>
      </w:pPr>
      <w:ins w:id="129" w:author="Peter Krištof" w:date="2025-07-09T08:40:00Z">
        <w:r w:rsidRPr="005C2009">
          <w:rPr>
            <w:rFonts w:ascii="Arial Narrow" w:hAnsi="Arial Narrow"/>
            <w:szCs w:val="24"/>
          </w:rPr>
          <w:t>Nariadenie Európskeho parlamentu a Rady (EÚ, Euratom) č. 20</w:t>
        </w:r>
        <w:r>
          <w:rPr>
            <w:rFonts w:ascii="Arial Narrow" w:hAnsi="Arial Narrow"/>
            <w:szCs w:val="24"/>
          </w:rPr>
          <w:t>24</w:t>
        </w:r>
        <w:r w:rsidRPr="005C2009">
          <w:rPr>
            <w:rFonts w:ascii="Arial Narrow" w:hAnsi="Arial Narrow"/>
            <w:szCs w:val="24"/>
          </w:rPr>
          <w:t>/</w:t>
        </w:r>
        <w:r>
          <w:rPr>
            <w:rFonts w:ascii="Arial Narrow" w:hAnsi="Arial Narrow"/>
            <w:szCs w:val="24"/>
          </w:rPr>
          <w:t>2509</w:t>
        </w:r>
        <w:r w:rsidRPr="005C2009">
          <w:rPr>
            <w:rFonts w:ascii="Arial Narrow" w:hAnsi="Arial Narrow"/>
            <w:szCs w:val="24"/>
          </w:rPr>
          <w:t xml:space="preserve"> o rozpočtových pravidlách, ktoré sa vzťahujú na všeobecný rozpočet Únie,</w:t>
        </w:r>
      </w:ins>
    </w:p>
    <w:p w14:paraId="1F80A7BE" w14:textId="7E5A07AC" w:rsidR="00516094" w:rsidRPr="005C2009" w:rsidRDefault="00516094" w:rsidP="00021CCA">
      <w:pPr>
        <w:pStyle w:val="Odsekzoznamu"/>
        <w:numPr>
          <w:ilvl w:val="0"/>
          <w:numId w:val="8"/>
        </w:numPr>
        <w:spacing w:after="120" w:line="240" w:lineRule="auto"/>
        <w:jc w:val="both"/>
        <w:rPr>
          <w:rFonts w:ascii="Arial Narrow" w:hAnsi="Arial Narrow"/>
          <w:szCs w:val="24"/>
        </w:rPr>
      </w:pPr>
      <w:r w:rsidRPr="005C2009">
        <w:rPr>
          <w:rFonts w:ascii="Arial Narrow" w:hAnsi="Arial Narrow"/>
          <w:szCs w:val="24"/>
        </w:rPr>
        <w:t>Smernica Európskeho parlamentu a Rady 2014/24/EÚ z 26. februára 2014 o verejnom obstarávaní a o zrušení smernice 2004/18/ES (Ú. v. EÚ L 94, 28.3.2014),</w:t>
      </w:r>
    </w:p>
    <w:p w14:paraId="25AFF03A" w14:textId="77777777" w:rsidR="00516094" w:rsidRPr="005C2009" w:rsidRDefault="00516094" w:rsidP="00021CCA">
      <w:pPr>
        <w:pStyle w:val="Odsekzoznamu"/>
        <w:numPr>
          <w:ilvl w:val="0"/>
          <w:numId w:val="8"/>
        </w:numPr>
        <w:spacing w:after="160" w:line="252" w:lineRule="auto"/>
        <w:jc w:val="both"/>
        <w:rPr>
          <w:rFonts w:ascii="Arial Narrow" w:hAnsi="Arial Narrow"/>
          <w:szCs w:val="24"/>
        </w:rPr>
      </w:pPr>
      <w:r w:rsidRPr="005C2009">
        <w:rPr>
          <w:rFonts w:ascii="Arial Narrow" w:hAnsi="Arial Narrow"/>
          <w:szCs w:val="24"/>
        </w:rPr>
        <w:t>Nariadenie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 (Ú. v. EÚ L 295, 21.11.2018),</w:t>
      </w:r>
    </w:p>
    <w:p w14:paraId="699FB07E" w14:textId="77777777" w:rsidR="00516094" w:rsidRPr="005C2009" w:rsidRDefault="00516094" w:rsidP="00D863CB">
      <w:pPr>
        <w:pStyle w:val="Odsekzoznamu"/>
        <w:numPr>
          <w:ilvl w:val="0"/>
          <w:numId w:val="8"/>
        </w:numPr>
        <w:spacing w:after="160" w:line="252" w:lineRule="auto"/>
        <w:jc w:val="both"/>
        <w:rPr>
          <w:rFonts w:ascii="Arial Narrow" w:hAnsi="Arial Narrow"/>
          <w:szCs w:val="24"/>
        </w:rPr>
      </w:pPr>
      <w:r w:rsidRPr="005C2009">
        <w:rPr>
          <w:rFonts w:ascii="Arial Narrow" w:hAnsi="Arial Narrow"/>
          <w:szCs w:val="24"/>
        </w:rPr>
        <w:t>Nariadenie Európskeho parlamentu a Rady (EÚ, Euratom) č. 883/2013 z 11. septembra 2013 o vyšetrovaniach vykonávaných Európskym úradom pre boj proti podvodom (OLAF), ktorým sa zrušuje nariadenie Európskeho parlamentu a Rady (ES) č. 1073/1999 a nariadenie Rady (Euratom) č. 1074/1999,</w:t>
      </w:r>
    </w:p>
    <w:p w14:paraId="2E42C04B" w14:textId="77777777" w:rsidR="00516094" w:rsidRPr="005C2009" w:rsidRDefault="00516094" w:rsidP="00021CCA">
      <w:pPr>
        <w:pStyle w:val="Odsekzoznamu"/>
        <w:numPr>
          <w:ilvl w:val="0"/>
          <w:numId w:val="8"/>
        </w:numPr>
        <w:spacing w:after="0" w:line="240" w:lineRule="auto"/>
        <w:jc w:val="both"/>
        <w:rPr>
          <w:rFonts w:ascii="Arial Narrow" w:hAnsi="Arial Narrow"/>
          <w:szCs w:val="24"/>
        </w:rPr>
      </w:pPr>
      <w:r w:rsidRPr="005C2009">
        <w:rPr>
          <w:rFonts w:ascii="Arial Narrow" w:hAnsi="Arial Narrow"/>
          <w:szCs w:val="24"/>
        </w:rPr>
        <w:t>Delegované nariadenie Komisie (EÚ) č. 240/2014 zo 7. januára 2014 o európskom kódexe správania pre partnerstvo v rámci európskych štrukturálnych a investičných fondov,</w:t>
      </w:r>
    </w:p>
    <w:p w14:paraId="51D7D403" w14:textId="06DD423B" w:rsidR="00516094" w:rsidRPr="005C2009" w:rsidRDefault="00516094" w:rsidP="00021CCA">
      <w:pPr>
        <w:pStyle w:val="Odsekzoznamu"/>
        <w:numPr>
          <w:ilvl w:val="0"/>
          <w:numId w:val="8"/>
        </w:numPr>
        <w:spacing w:after="120" w:line="240" w:lineRule="auto"/>
        <w:jc w:val="both"/>
        <w:rPr>
          <w:rFonts w:ascii="Arial Narrow" w:hAnsi="Arial Narrow"/>
          <w:szCs w:val="24"/>
        </w:rPr>
      </w:pPr>
      <w:r w:rsidRPr="005C2009">
        <w:rPr>
          <w:rFonts w:ascii="Arial Narrow" w:hAnsi="Arial Narrow"/>
          <w:szCs w:val="24"/>
        </w:rPr>
        <w:lastRenderedPageBreak/>
        <w:t>Nariadenie Rady (ES) č. 2185/1996 o kontrolách a inšpekciách na mieste vykonávaných Európskou komisiou s cieľom ochrany finančných záujmov Európskych spoločenstiev pred spreneverou a  inými podvodmi</w:t>
      </w:r>
      <w:r w:rsidRPr="005C2009">
        <w:rPr>
          <w:rFonts w:ascii="Arial Narrow" w:hAnsi="Arial Narrow"/>
          <w:color w:val="2D2D2D"/>
          <w:szCs w:val="24"/>
        </w:rPr>
        <w:t>.</w:t>
      </w:r>
    </w:p>
    <w:p w14:paraId="71428E46" w14:textId="18B9FAE6" w:rsidR="00806A8B" w:rsidRPr="005C2009" w:rsidRDefault="00806A8B" w:rsidP="00021CCA">
      <w:pPr>
        <w:pStyle w:val="Odsekzoznamu"/>
        <w:numPr>
          <w:ilvl w:val="0"/>
          <w:numId w:val="8"/>
        </w:numPr>
        <w:spacing w:after="120" w:line="240" w:lineRule="auto"/>
        <w:jc w:val="both"/>
        <w:rPr>
          <w:rFonts w:ascii="Arial Narrow" w:hAnsi="Arial Narrow"/>
          <w:szCs w:val="24"/>
        </w:rPr>
      </w:pPr>
      <w:r w:rsidRPr="005C2009">
        <w:rPr>
          <w:rFonts w:ascii="Arial Narrow" w:hAnsi="Arial Narrow"/>
          <w:szCs w:val="24"/>
        </w:rPr>
        <w:t>Rozhodnutie Komisie</w:t>
      </w:r>
      <w:r w:rsidR="007E2654" w:rsidRPr="005C2009">
        <w:rPr>
          <w:rFonts w:ascii="Arial Narrow" w:hAnsi="Arial Narrow"/>
          <w:szCs w:val="24"/>
        </w:rPr>
        <w:t xml:space="preserve"> č. C(2024) 5405</w:t>
      </w:r>
      <w:r w:rsidRPr="005C2009">
        <w:rPr>
          <w:rFonts w:ascii="Arial Narrow" w:hAnsi="Arial Narrow"/>
          <w:szCs w:val="24"/>
        </w:rPr>
        <w:t>, ktorým sa povoľuje použitie jednotkových nákladov na cestovné náhrady, náhrady na ubytovanie a diéty v rámci akčného alebo pracovného programu v rámci viacročného finančného rámca na roky 2021 – 2027</w:t>
      </w:r>
    </w:p>
    <w:p w14:paraId="5FED5DF7" w14:textId="77777777" w:rsidR="00516094" w:rsidRPr="005C2009" w:rsidRDefault="00516094" w:rsidP="00516094">
      <w:pPr>
        <w:spacing w:before="120" w:after="120" w:line="240" w:lineRule="auto"/>
        <w:jc w:val="both"/>
        <w:rPr>
          <w:rFonts w:ascii="Arial Narrow" w:hAnsi="Arial Narrow" w:cs="Times New Roman"/>
          <w:sz w:val="24"/>
          <w:szCs w:val="24"/>
        </w:rPr>
      </w:pPr>
    </w:p>
    <w:p w14:paraId="303AB5A2" w14:textId="77777777" w:rsidR="00516094" w:rsidRPr="005C2009" w:rsidRDefault="00516094" w:rsidP="00516094">
      <w:pPr>
        <w:jc w:val="both"/>
        <w:rPr>
          <w:rFonts w:ascii="Arial Narrow" w:hAnsi="Arial Narrow" w:cs="Times New Roman"/>
          <w:b/>
          <w:sz w:val="24"/>
          <w:szCs w:val="24"/>
        </w:rPr>
      </w:pPr>
      <w:r w:rsidRPr="005C2009">
        <w:rPr>
          <w:rFonts w:ascii="Arial Narrow" w:hAnsi="Arial Narrow" w:cs="Times New Roman"/>
          <w:b/>
          <w:sz w:val="24"/>
          <w:szCs w:val="24"/>
        </w:rPr>
        <w:t>Právne predpisy SR</w:t>
      </w:r>
    </w:p>
    <w:p w14:paraId="5756C6B7"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121/2022 Z. z o príspevkoch z fondov Európskej únie a o zmene a doplnení niektorých zákonov (ďalej „zákon o príspevkoch z fondov EÚ“),</w:t>
      </w:r>
    </w:p>
    <w:p w14:paraId="37124388"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 xml:space="preserve">zákon č. 357/2015 Z. z. o finančnej kontrole a audite a o zmene a doplnení niektorých zákonov v znení neskorších predpisov (ďalej „zákon č. 357/2015 Z. z. o finančnej kontrole a audite“), </w:t>
      </w:r>
    </w:p>
    <w:p w14:paraId="52B58535"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343/2015 Z. z. o verejnom obstarávaní a o zmene a doplnení niektorých zákonov v znení neskorších predpisov (ďalej len "zákon č. 343/2015 Z. z. o verejnom obstarávaní"),</w:t>
      </w:r>
    </w:p>
    <w:p w14:paraId="18C42310"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575/2001 Z. z. o organizácii činnosti vlády a organizácii ústrednej štátnej správy v znení neskorších predpisov (ďalej len „kompetenčný zákon“),</w:t>
      </w:r>
    </w:p>
    <w:p w14:paraId="3781EA5D"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 xml:space="preserve">zákon č. 523/2004 Z. z. o rozpočtových pravidlách verejnej správy a o zmene a doplnení niektorých zákonov v znení neskorších predpisov (ďalej „zákon č. 523/2004 Z. z. o rozpočtových pravidlách verejnej správy“), </w:t>
      </w:r>
    </w:p>
    <w:p w14:paraId="0E08CB8D"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583/2004 Z. z. o rozpočtových pravidlách územnej samosprávy a o zmene a doplnení niektorých zákonov (ďalej „zákon č.  583/2004 Z. z. o rozpočtových pravidlách územnej samosprávy“),</w:t>
      </w:r>
    </w:p>
    <w:p w14:paraId="0275AAEE"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o štátnom rozpočte na príslušný rozpočtový rok,</w:t>
      </w:r>
    </w:p>
    <w:p w14:paraId="772B239B"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431/2002 Z. z. o účtovníctve (ďalej len „zákon o účtovníctve“),</w:t>
      </w:r>
    </w:p>
    <w:p w14:paraId="4D01E586"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291/2002 Z. z. o Štátnej pokladnici a o zmene a doplnení niektorých zákonov (ďalej len „zákon o štátnej pokladnici“),</w:t>
      </w:r>
    </w:p>
    <w:p w14:paraId="5CCF2BF5"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 xml:space="preserve">zákon č. 278/1993 Z. z. o správe majetku štátu v znení neskorších predpisov (ďalej len „zákon o správe majetku štátu“), </w:t>
      </w:r>
    </w:p>
    <w:p w14:paraId="12D62D86"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513/1991 Zb. Obchodný zákonník v znení neskorších predpisov (ďalej "Obchodný zákonník"),</w:t>
      </w:r>
    </w:p>
    <w:p w14:paraId="3D9D2726"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40/1964 Zb. Občiansky zákonník v znení neskorších predpisov (ďalej "Občiansky zákonník"),</w:t>
      </w:r>
    </w:p>
    <w:p w14:paraId="50F3C2DB"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71/1967 Zb. o správnom konaní (správny poriadok) v znení neskorších predpisov (ďalej len „správny poriadok“),</w:t>
      </w:r>
    </w:p>
    <w:p w14:paraId="32873489"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301/2005 Z. z. Trestný poriadok v znení neskorších predpisov (ďalej len ,,trestný poriadok“),</w:t>
      </w:r>
    </w:p>
    <w:p w14:paraId="07F7319B"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300/2005 Z. z. Trestný zákon v znení neskorších predpisov (ďalej len ,,trestný zákon“),</w:t>
      </w:r>
    </w:p>
    <w:p w14:paraId="3136C5E0" w14:textId="77777777" w:rsidR="00516094" w:rsidRPr="005C2009" w:rsidRDefault="00516094" w:rsidP="00021CCA">
      <w:pPr>
        <w:pStyle w:val="Odsekzoznamu"/>
        <w:numPr>
          <w:ilvl w:val="0"/>
          <w:numId w:val="9"/>
        </w:numPr>
        <w:spacing w:after="160" w:line="252" w:lineRule="auto"/>
        <w:rPr>
          <w:rFonts w:ascii="Arial Narrow" w:hAnsi="Arial Narrow"/>
          <w:szCs w:val="24"/>
        </w:rPr>
      </w:pPr>
      <w:r w:rsidRPr="005C2009">
        <w:rPr>
          <w:rFonts w:ascii="Arial Narrow" w:hAnsi="Arial Narrow"/>
          <w:szCs w:val="24"/>
        </w:rPr>
        <w:t>zákon č. 10/1996 Z. z. o kontrole v štátnej správe v znení neskorších predpisov (ďalej len „zákon o kontrole v štátnej správe“),</w:t>
      </w:r>
    </w:p>
    <w:p w14:paraId="1D51EF8E"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 xml:space="preserve">zákon č. 211/2000 Z. z. o slobodnom prístupe k informáciám a o zmene a doplnení niektorých zákonov (ďalej len „zákon o slobodnom prístupe k informáciám“), </w:t>
      </w:r>
    </w:p>
    <w:p w14:paraId="6B5FD182"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lastRenderedPageBreak/>
        <w:t xml:space="preserve">zákon č. 395/2002 Z. z. o archívoch a registratúrach a o doplnení niektorých zákonov v znení neskorších predpisov (ďalej len „zákon o archívoch a registratúrach“), </w:t>
      </w:r>
    </w:p>
    <w:p w14:paraId="55F54789"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18/2018 Z. z. o ochrane osobných údajov a o zmene a doplnení niektorých zákonov (ďalej len „zákon o ochrane osobných údajov“),</w:t>
      </w:r>
    </w:p>
    <w:p w14:paraId="3DC62E68"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95/2019 Z. z. o informačných technológiách vo verejnej správe a o zmene a doplnení niektorých zákonov v znení neskorších predpisov (ďalej len „zákon o informačných technológiách vo verejnej správe“),</w:t>
      </w:r>
    </w:p>
    <w:p w14:paraId="76EF2B3D" w14:textId="49A5934B"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311/2001 Z. z. Zákonník práce v znení neskorších predpisov (ďalej len „zákonník práce“),</w:t>
      </w:r>
    </w:p>
    <w:p w14:paraId="7010758A" w14:textId="7CE0EB39" w:rsidR="000171E1" w:rsidRPr="005C2009" w:rsidRDefault="000171E1"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461/2003 Z. z. o sociálnom poistení,</w:t>
      </w:r>
    </w:p>
    <w:p w14:paraId="44BE9C59" w14:textId="4E009D0A" w:rsidR="000171E1" w:rsidRPr="005C2009" w:rsidRDefault="000171E1"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580/2004 Z. z. o zdravotnom poistení a o zmene a doplnení zákona č. </w:t>
      </w:r>
      <w:hyperlink r:id="rId12" w:tooltip="Odkaz na predpis alebo ustanovenie" w:history="1">
        <w:r w:rsidRPr="005C2009">
          <w:rPr>
            <w:rFonts w:ascii="Arial Narrow" w:hAnsi="Arial Narrow"/>
            <w:szCs w:val="24"/>
          </w:rPr>
          <w:t>95/2002 Z. z.</w:t>
        </w:r>
      </w:hyperlink>
      <w:r w:rsidRPr="005C2009">
        <w:rPr>
          <w:rFonts w:ascii="Arial Narrow" w:hAnsi="Arial Narrow"/>
          <w:szCs w:val="24"/>
        </w:rPr>
        <w:t> o poisťovníctve a o zmene a doplnení niektorých zákonov,</w:t>
      </w:r>
    </w:p>
    <w:p w14:paraId="505AACBC"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55/2017 Z. z. o štátnej službe a o zmene a doplnení niektorých zákonov v znení neskorších predpisov (ďalej len zákon o štátnej službe“),</w:t>
      </w:r>
    </w:p>
    <w:p w14:paraId="41A17F97" w14:textId="340A243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552/2003 Z. z. o výkone práce vo verejnom záujme v znení neskorších predpisov (ďalej len ,,zákon o výkone práce vo verejnom záujme“),</w:t>
      </w:r>
    </w:p>
    <w:p w14:paraId="041C3437" w14:textId="693466E6" w:rsidR="000171E1" w:rsidRPr="005C2009" w:rsidRDefault="000171E1"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73/1998 Z. z. o štátnej službe príslušníkov Policajného zboru, Slovenskej informačnej služby, Zboru väzenskej a justičnej stráže Slovenskej republiky a Železničnej polície v znení neskorších predpisov,</w:t>
      </w:r>
    </w:p>
    <w:p w14:paraId="0E64A428" w14:textId="23630D1B" w:rsidR="000171E1" w:rsidRPr="005C2009" w:rsidRDefault="000171E1"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283/2002 Z. z. o cestovných náhradách,</w:t>
      </w:r>
    </w:p>
    <w:p w14:paraId="29FA8CE4" w14:textId="3C7B4B82" w:rsidR="00806A8B" w:rsidRPr="005C2009" w:rsidRDefault="00806A8B"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opatrenie MF SR č. 401/2012 Z. z.  ktorým sa ustanovujú základné sadzby stravného v eurách v cudzej mene pri zahraničných pracovných cestách,</w:t>
      </w:r>
    </w:p>
    <w:p w14:paraId="6BA88EC8" w14:textId="5ECA351E"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9/2010 Z. z. o sťažnostiach v znení neskorších predpisov (ďalej len „zákon o sťažnostiach“),</w:t>
      </w:r>
    </w:p>
    <w:p w14:paraId="3C7A8113"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315/2016 Z. z. o registri partnerov verejného sektora a o zmene a doplnení niektorých zákonov v znení neskorších predpisov (ďalej len „zákon o registri partnerov verejného sektora“),</w:t>
      </w:r>
    </w:p>
    <w:p w14:paraId="42B67777"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177/2018 Z. z. o niektorých opatreniach na znižovanie administratívnej záťaže využívaním informačných systémov verejnej správy a o zmene a doplnení niektorých zákonov (zákon proti byrokracii) v znení neskorších predpisov (ďalej len „zákon proti byrokracii“),</w:t>
      </w:r>
    </w:p>
    <w:p w14:paraId="6D11E798" w14:textId="77777777" w:rsidR="00516094" w:rsidRPr="005C2009" w:rsidRDefault="00516094" w:rsidP="00021CCA">
      <w:pPr>
        <w:pStyle w:val="Odsekzoznamu"/>
        <w:numPr>
          <w:ilvl w:val="0"/>
          <w:numId w:val="9"/>
        </w:numPr>
        <w:spacing w:after="160" w:line="252" w:lineRule="auto"/>
        <w:jc w:val="both"/>
        <w:rPr>
          <w:rFonts w:ascii="Arial Narrow" w:hAnsi="Arial Narrow"/>
          <w:szCs w:val="24"/>
        </w:rPr>
      </w:pPr>
      <w:r w:rsidRPr="005C2009">
        <w:rPr>
          <w:rFonts w:ascii="Arial Narrow" w:hAnsi="Arial Narrow"/>
          <w:szCs w:val="24"/>
        </w:rPr>
        <w:t>zákon č. 365/2004 Z. z. o rovnakom zaobchádzaní v niektorých oblastiach a o ochrane pred diskrimináciou a o zmene a doplnení niektorých zákonov v znení neskorších predpisov (ďalej aj „antidiskriminačný zákon“).</w:t>
      </w:r>
    </w:p>
    <w:p w14:paraId="62EEAA7A" w14:textId="28B33321" w:rsidR="00FA1834" w:rsidRPr="005C2009" w:rsidRDefault="00FA1834">
      <w:pPr>
        <w:rPr>
          <w:rFonts w:ascii="Arial Narrow" w:eastAsia="Times New Roman" w:hAnsi="Arial Narrow" w:cs="Times New Roman"/>
          <w:sz w:val="24"/>
          <w:szCs w:val="24"/>
          <w:lang w:eastAsia="sk-SK"/>
        </w:rPr>
      </w:pPr>
      <w:r w:rsidRPr="005C2009">
        <w:rPr>
          <w:rFonts w:ascii="Arial Narrow" w:hAnsi="Arial Narrow"/>
          <w:szCs w:val="24"/>
        </w:rPr>
        <w:br w:type="page"/>
      </w:r>
    </w:p>
    <w:p w14:paraId="790EF8B0" w14:textId="77777777" w:rsidR="00516094" w:rsidRPr="005C2009" w:rsidRDefault="00516094" w:rsidP="00021CCA">
      <w:pPr>
        <w:pStyle w:val="Nadpis1"/>
        <w:numPr>
          <w:ilvl w:val="0"/>
          <w:numId w:val="16"/>
        </w:numPr>
        <w:tabs>
          <w:tab w:val="right" w:pos="9072"/>
        </w:tabs>
        <w:spacing w:before="100" w:beforeAutospacing="1" w:line="240" w:lineRule="auto"/>
        <w:rPr>
          <w:rFonts w:ascii="Arial Narrow" w:hAnsi="Arial Narrow" w:cs="Times New Roman"/>
          <w:smallCaps/>
          <w:color w:val="0070C0"/>
          <w:sz w:val="32"/>
          <w:szCs w:val="32"/>
        </w:rPr>
      </w:pPr>
      <w:bookmarkStart w:id="130" w:name="_Toc403026115"/>
      <w:bookmarkStart w:id="131" w:name="_Toc403026134"/>
      <w:bookmarkStart w:id="132" w:name="_Toc403026739"/>
      <w:bookmarkStart w:id="133" w:name="_Toc403026758"/>
      <w:bookmarkStart w:id="134" w:name="_Toc2073203"/>
      <w:bookmarkStart w:id="135" w:name="_Toc134088682"/>
      <w:bookmarkStart w:id="136" w:name="_Toc137644201"/>
      <w:bookmarkStart w:id="137" w:name="_Toc140571406"/>
      <w:bookmarkStart w:id="138" w:name="_Toc202942771"/>
      <w:bookmarkStart w:id="139" w:name="_Toc193957278"/>
      <w:bookmarkEnd w:id="130"/>
      <w:bookmarkEnd w:id="131"/>
      <w:bookmarkEnd w:id="132"/>
      <w:bookmarkEnd w:id="133"/>
      <w:r w:rsidRPr="005C2009">
        <w:rPr>
          <w:rFonts w:ascii="Arial Narrow" w:hAnsi="Arial Narrow" w:cs="Times New Roman"/>
          <w:smallCaps/>
          <w:color w:val="0070C0"/>
          <w:sz w:val="32"/>
          <w:szCs w:val="32"/>
        </w:rPr>
        <w:lastRenderedPageBreak/>
        <w:t>Definície a základné pojmy</w:t>
      </w:r>
      <w:bookmarkEnd w:id="134"/>
      <w:bookmarkEnd w:id="135"/>
      <w:bookmarkEnd w:id="136"/>
      <w:bookmarkEnd w:id="137"/>
      <w:bookmarkEnd w:id="138"/>
      <w:bookmarkEnd w:id="139"/>
    </w:p>
    <w:p w14:paraId="4E676721" w14:textId="77777777" w:rsidR="00516094" w:rsidRPr="005C2009" w:rsidRDefault="00516094" w:rsidP="00516094">
      <w:pPr>
        <w:spacing w:before="100" w:beforeAutospacing="1" w:after="0" w:line="240" w:lineRule="auto"/>
        <w:jc w:val="both"/>
        <w:rPr>
          <w:rFonts w:ascii="Arial Narrow" w:hAnsi="Arial Narrow" w:cs="Times New Roman"/>
          <w:b/>
          <w:sz w:val="24"/>
          <w:szCs w:val="24"/>
        </w:rPr>
      </w:pPr>
      <w:r w:rsidRPr="005C2009">
        <w:rPr>
          <w:rFonts w:ascii="Arial Narrow" w:hAnsi="Arial Narrow" w:cs="Times New Roman"/>
          <w:sz w:val="24"/>
          <w:szCs w:val="24"/>
        </w:rPr>
        <w:t xml:space="preserve">Pre účely Pravidiel oprávnenosti sa rozumie: </w:t>
      </w:r>
    </w:p>
    <w:p w14:paraId="6FEC4C1B" w14:textId="77777777" w:rsidR="00516094" w:rsidRPr="005C2009" w:rsidRDefault="00516094" w:rsidP="00516094">
      <w:pPr>
        <w:spacing w:after="120" w:line="240" w:lineRule="auto"/>
        <w:jc w:val="both"/>
        <w:rPr>
          <w:rFonts w:ascii="Arial Narrow" w:hAnsi="Arial Narrow" w:cs="Times New Roman"/>
          <w:b/>
          <w:sz w:val="24"/>
          <w:szCs w:val="24"/>
        </w:rPr>
      </w:pPr>
    </w:p>
    <w:p w14:paraId="57308FF5" w14:textId="77777777"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Aktivita</w:t>
      </w:r>
      <w:r w:rsidRPr="005C2009">
        <w:rPr>
          <w:rFonts w:ascii="Arial Narrow" w:hAnsi="Arial Narrow" w:cs="Times New Roman"/>
          <w:sz w:val="24"/>
          <w:szCs w:val="24"/>
        </w:rPr>
        <w:t xml:space="preserve"> – súhrn činností realizovaných na to vyčlenenými finančnými zdrojmi, ktoré prispievajú k dosiahnutiu konkrétneho výsledku a majú definovaný výstup. Aktivita je jasne vymedzená časom, prostriedkami a výdavkami.</w:t>
      </w:r>
    </w:p>
    <w:p w14:paraId="7D0F966C" w14:textId="77777777" w:rsidR="00516094" w:rsidRPr="005C2009" w:rsidRDefault="00516094" w:rsidP="00516094">
      <w:pPr>
        <w:tabs>
          <w:tab w:val="left" w:pos="1983"/>
        </w:tabs>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 xml:space="preserve">Efektívnosť </w:t>
      </w:r>
      <w:r w:rsidRPr="005C2009">
        <w:rPr>
          <w:rFonts w:ascii="Arial Narrow" w:hAnsi="Arial Narrow" w:cs="Times New Roman"/>
          <w:color w:val="000000"/>
          <w:sz w:val="24"/>
          <w:szCs w:val="24"/>
        </w:rPr>
        <w:t xml:space="preserve">– </w:t>
      </w:r>
      <w:r w:rsidRPr="005C2009">
        <w:rPr>
          <w:rFonts w:ascii="Arial Narrow" w:hAnsi="Arial Narrow" w:cs="Times New Roman"/>
          <w:sz w:val="24"/>
          <w:szCs w:val="24"/>
        </w:rPr>
        <w:t>maximalizovanie výsledkov činnosti vo vzťahu k disponibilným verejným prostriedkom v zmysle zákona o finančnej kontrole.</w:t>
      </w:r>
    </w:p>
    <w:p w14:paraId="5A0AA711" w14:textId="59733ADB"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Program</w:t>
      </w:r>
      <w:r w:rsidRPr="005C2009">
        <w:rPr>
          <w:rFonts w:ascii="Arial Narrow" w:hAnsi="Arial Narrow" w:cs="Times New Roman"/>
          <w:sz w:val="24"/>
          <w:szCs w:val="24"/>
        </w:rPr>
        <w:t xml:space="preserve"> – základný programový dokument vypracovaný riadiacim orgánom a schválený EK, stanovujúci rámec pre implementáciu oprávnených opatrení v rámci príslušného fondu – program Fondu pre vnútornú bezpečnosť, program Fondu pre azyl, migráciu a integráciu a program Nástroja finančnej podpory na riadenie hraníc a vízovú politiku. </w:t>
      </w:r>
    </w:p>
    <w:p w14:paraId="65B81E80" w14:textId="1078E671"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Žiadateľ</w:t>
      </w:r>
      <w:r w:rsidRPr="005C2009">
        <w:rPr>
          <w:rFonts w:ascii="Arial Narrow" w:hAnsi="Arial Narrow" w:cs="Times New Roman"/>
          <w:sz w:val="24"/>
          <w:szCs w:val="24"/>
        </w:rPr>
        <w:t xml:space="preserve"> – právnická osoba, ktorá žiada o poskytnutie NFP do nadobudnutia účinnosti zmluvy o poskytnutí NFP alebo právoplatnosti rozhodnutia o schválení žiadosti o NFP. </w:t>
      </w:r>
    </w:p>
    <w:p w14:paraId="637700D8" w14:textId="10003926"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Výzva</w:t>
      </w:r>
      <w:r w:rsidRPr="005C2009">
        <w:rPr>
          <w:rFonts w:ascii="Arial Narrow" w:hAnsi="Arial Narrow" w:cs="Times New Roman"/>
          <w:sz w:val="24"/>
          <w:szCs w:val="24"/>
        </w:rPr>
        <w:t xml:space="preserve"> – aktivita riadiaceho orgánu, ktorou vyzýva potencionálnych žiadateľov na predloženie žiadosti o NFP podľa vopred stanovených podmienok stanovených vo výzve. Stanovené podmienky poskytnutia podpory sa nachádzajú v texte výzvy. </w:t>
      </w:r>
    </w:p>
    <w:p w14:paraId="67685155" w14:textId="77777777"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Nenávratný finančný príspevok (NFP)</w:t>
      </w:r>
      <w:r w:rsidRPr="005C2009">
        <w:rPr>
          <w:rFonts w:ascii="Arial Narrow" w:hAnsi="Arial Narrow" w:cs="Times New Roman"/>
          <w:sz w:val="24"/>
          <w:szCs w:val="24"/>
        </w:rPr>
        <w:t xml:space="preserve"> - finančné prostriedky poskytované z fondov AMIF, ISF a BMVI a finančné prostriedky poskytované zo štátneho rozpočtu SR určené na financovanie programov; príspevok je poskytovaný na realizáciu projektu na základe zmluvy o poskytnutí NFP alebo rozhodnutia o schválení žiadosti o NFP. </w:t>
      </w:r>
    </w:p>
    <w:p w14:paraId="2805152E" w14:textId="77777777"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Projekt</w:t>
      </w:r>
      <w:r w:rsidRPr="005C2009">
        <w:rPr>
          <w:rFonts w:ascii="Arial Narrow" w:hAnsi="Arial Narrow" w:cs="Times New Roman"/>
          <w:sz w:val="24"/>
          <w:szCs w:val="24"/>
        </w:rPr>
        <w:t xml:space="preserve"> - súhrn aktivít na dosiahnutie určených cieľov a výsledkov definovaných v čase, na ktoré sa vzťahuje poskytnutie NFP, ktoré predkladá žiadateľ v žiadosti o poskytnutie NFP a ktoré realizuje prijímateľ sám alebo s partnerom v súlade so zmluvou o poskytnutí NFP alebo rozhodnutím o schválení žiadosti o NFP. </w:t>
      </w:r>
    </w:p>
    <w:p w14:paraId="660A3D61" w14:textId="4CE19E12"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Národný projekt</w:t>
      </w:r>
      <w:r w:rsidRPr="005C2009">
        <w:rPr>
          <w:rFonts w:ascii="Arial Narrow" w:hAnsi="Arial Narrow" w:cs="Times New Roman"/>
          <w:sz w:val="24"/>
          <w:szCs w:val="24"/>
        </w:rPr>
        <w:t xml:space="preserve"> </w:t>
      </w:r>
      <w:r w:rsidR="00C405CF" w:rsidRPr="005C2009">
        <w:rPr>
          <w:rFonts w:ascii="Arial Narrow" w:hAnsi="Arial Narrow" w:cs="Times New Roman"/>
          <w:sz w:val="24"/>
          <w:szCs w:val="24"/>
        </w:rPr>
        <w:t>- osobitný typ projektu v zmysle § 23 zákona o príspevkoch z fondov EÚ</w:t>
      </w:r>
      <w:r w:rsidRPr="005C2009">
        <w:rPr>
          <w:rFonts w:ascii="Arial Narrow" w:hAnsi="Arial Narrow" w:cs="Times New Roman"/>
          <w:sz w:val="24"/>
          <w:szCs w:val="24"/>
        </w:rPr>
        <w:t xml:space="preserve">. </w:t>
      </w:r>
    </w:p>
    <w:p w14:paraId="31E1B0DE" w14:textId="77777777"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Partner</w:t>
      </w:r>
      <w:r w:rsidRPr="005C2009">
        <w:rPr>
          <w:rFonts w:ascii="Arial Narrow" w:hAnsi="Arial Narrow" w:cs="Times New Roman"/>
          <w:sz w:val="24"/>
          <w:szCs w:val="24"/>
        </w:rPr>
        <w:t xml:space="preserve"> – právnická osoba, ktorá sa spolupodieľa na príprave projektu so žiadateľom a na realizácii projektu s prijímateľom podľa písomnej zmluvy uzavretej medzi prijímateľom a partnerom, alebo ktorá sa spolupodieľa na realizácii projektu s prijímateľom podľa písomnej zmluvy uzavretej medzi prijímateľom a partnerom (spolupráca môže byť nadviazaná aj na základe napr. Memoranda o spolupráci, alebo na základe vydaného interného predpisu ministerstva a pod.). </w:t>
      </w:r>
    </w:p>
    <w:p w14:paraId="3A4B0D70" w14:textId="77777777" w:rsidR="00516094" w:rsidRPr="005C2009" w:rsidRDefault="00516094" w:rsidP="00516094">
      <w:pPr>
        <w:spacing w:before="120" w:after="120" w:line="240" w:lineRule="auto"/>
        <w:jc w:val="both"/>
        <w:rPr>
          <w:rFonts w:ascii="Arial Narrow" w:hAnsi="Arial Narrow" w:cs="Times New Roman"/>
          <w:b/>
          <w:sz w:val="24"/>
          <w:szCs w:val="24"/>
        </w:rPr>
      </w:pPr>
      <w:r w:rsidRPr="005C2009">
        <w:rPr>
          <w:rFonts w:ascii="Arial Narrow" w:hAnsi="Arial Narrow" w:cs="Times New Roman"/>
          <w:b/>
          <w:sz w:val="24"/>
          <w:szCs w:val="24"/>
        </w:rPr>
        <w:t>Prijímateľ</w:t>
      </w:r>
      <w:r w:rsidRPr="005C2009">
        <w:rPr>
          <w:rFonts w:ascii="Arial Narrow" w:hAnsi="Arial Narrow" w:cs="Times New Roman"/>
          <w:sz w:val="24"/>
          <w:szCs w:val="24"/>
        </w:rPr>
        <w:t xml:space="preserve"> – právnická osoba odo dňa nadobudnutia účinnosti zmluvy o poskytnutí NFP alebo právoplatnosti rozhodnutia o schválení žiadosti o NFP, ktorej bola schválená žiadosť o NFP v konaní.</w:t>
      </w:r>
    </w:p>
    <w:p w14:paraId="6C4F64E4" w14:textId="77777777"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Cieľová skupina</w:t>
      </w:r>
      <w:r w:rsidRPr="005C2009">
        <w:rPr>
          <w:rFonts w:ascii="Arial Narrow" w:hAnsi="Arial Narrow" w:cs="Times New Roman"/>
          <w:sz w:val="24"/>
          <w:szCs w:val="24"/>
        </w:rPr>
        <w:t xml:space="preserve"> – skupina osôb, v ktorej prospech sa realizuje projekt a ktorá má z neho úžitok počas doby jeho realizácie vrátane prípadnej doby udržateľnosti (napr. žiadatelia o medzinárodnú ochranu a pod). Oprávnenosť osôb cieľovej skupiny je vymedzená v Príručke k oprávnenosti a konkrétne vo výzve. </w:t>
      </w:r>
    </w:p>
    <w:p w14:paraId="3CDE6B8D" w14:textId="77777777"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Účastník</w:t>
      </w:r>
      <w:r w:rsidRPr="005C2009">
        <w:rPr>
          <w:rFonts w:ascii="Arial Narrow" w:hAnsi="Arial Narrow" w:cs="Times New Roman"/>
          <w:sz w:val="24"/>
          <w:szCs w:val="24"/>
        </w:rPr>
        <w:t xml:space="preserve"> - fyzická osoba, ktorá má prospech priamo z projektu bez toho, aby bola zodpovedná za iniciovanie alebo za iniciovanie aj vykonávanie projektu. </w:t>
      </w:r>
    </w:p>
    <w:p w14:paraId="3BD0C947" w14:textId="34B704DF" w:rsidR="00516094" w:rsidRPr="005C2009" w:rsidRDefault="00516094" w:rsidP="00516094">
      <w:pPr>
        <w:spacing w:before="120" w:after="120" w:line="240" w:lineRule="auto"/>
        <w:jc w:val="both"/>
        <w:rPr>
          <w:rFonts w:ascii="Arial Narrow" w:hAnsi="Arial Narrow" w:cs="Times New Roman"/>
          <w:b/>
          <w:sz w:val="24"/>
          <w:szCs w:val="24"/>
        </w:rPr>
      </w:pPr>
      <w:r w:rsidRPr="005C2009">
        <w:rPr>
          <w:rFonts w:ascii="Arial Narrow" w:hAnsi="Arial Narrow" w:cs="Times New Roman"/>
          <w:b/>
          <w:sz w:val="24"/>
          <w:szCs w:val="24"/>
        </w:rPr>
        <w:t>Udržateľnosť</w:t>
      </w:r>
      <w:r w:rsidRPr="005C2009">
        <w:rPr>
          <w:rFonts w:ascii="Arial Narrow" w:hAnsi="Arial Narrow" w:cs="Times New Roman"/>
          <w:sz w:val="24"/>
          <w:szCs w:val="24"/>
        </w:rPr>
        <w:t xml:space="preserve"> – udržateľnosť projektu je obdobie, počas ktorého musí prijímateľ udržiavať výstupy projektu v súlade s čl. 65 nariadenia o spoločných ustanoveniach, alebo v súlade s nastavením ďalších podmienok </w:t>
      </w:r>
      <w:r w:rsidRPr="005C2009">
        <w:rPr>
          <w:rFonts w:ascii="Arial Narrow" w:hAnsi="Arial Narrow" w:cs="Times New Roman"/>
          <w:sz w:val="24"/>
          <w:szCs w:val="24"/>
        </w:rPr>
        <w:lastRenderedPageBreak/>
        <w:t>výzvy. Ak je pre konkrétny projekt relevantné, prijímateľ musí stanovené podmienky dodržiavať v zmysle zmluvy o poskytnutí NFP/rozhodnutí o schválení žiadosti o NFP. Dodržanie záväzkov môže byť predmetom kontroly aj po ukončení projektu</w:t>
      </w:r>
      <w:r w:rsidR="00191489" w:rsidRPr="005C2009">
        <w:rPr>
          <w:rFonts w:ascii="Arial Narrow" w:hAnsi="Arial Narrow" w:cs="Times New Roman"/>
          <w:sz w:val="24"/>
          <w:szCs w:val="24"/>
        </w:rPr>
        <w:t>.</w:t>
      </w:r>
    </w:p>
    <w:p w14:paraId="53C68674" w14:textId="77777777" w:rsidR="00516094" w:rsidRPr="005C2009" w:rsidRDefault="00516094" w:rsidP="00516094">
      <w:pPr>
        <w:tabs>
          <w:tab w:val="left" w:pos="900"/>
        </w:tabs>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 xml:space="preserve">Zmluva o poskytnutí NFP - </w:t>
      </w:r>
      <w:r w:rsidRPr="005C2009">
        <w:rPr>
          <w:rFonts w:ascii="Arial Narrow" w:hAnsi="Arial Narrow" w:cs="Times New Roman"/>
          <w:sz w:val="24"/>
          <w:szCs w:val="24"/>
          <w:lang w:bidi="ne-NP"/>
        </w:rPr>
        <w:t>zmluva uzatvorená medzi MV SR a prijímateľom na realizáciu projektu určujúca najmä podmienky poskytnutia NFP, práva a úlohy zúčastnených strán.</w:t>
      </w:r>
    </w:p>
    <w:p w14:paraId="0220EBEF" w14:textId="0679F53B"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Hospodárnosť –</w:t>
      </w:r>
      <w:r w:rsidRPr="005C2009">
        <w:rPr>
          <w:rFonts w:ascii="Arial Narrow" w:hAnsi="Arial Narrow" w:cs="Times New Roman"/>
          <w:b/>
          <w:color w:val="000000"/>
          <w:sz w:val="24"/>
          <w:szCs w:val="24"/>
        </w:rPr>
        <w:t xml:space="preserve"> </w:t>
      </w:r>
      <w:r w:rsidRPr="005C2009">
        <w:rPr>
          <w:rFonts w:ascii="Arial Narrow" w:hAnsi="Arial Narrow" w:cs="Times New Roman"/>
          <w:sz w:val="24"/>
          <w:szCs w:val="24"/>
        </w:rPr>
        <w:t>minimalizovanie nákladov na vykonanie činnosti alebo obstarania tovarov, práce alebo služieb pri zachovaní ich primeranej úrovni a kvality v zmysle zákona o finančnej kontrole</w:t>
      </w:r>
      <w:r w:rsidR="00191489" w:rsidRPr="005C2009">
        <w:rPr>
          <w:rFonts w:ascii="Arial Narrow" w:hAnsi="Arial Narrow" w:cs="Times New Roman"/>
          <w:sz w:val="24"/>
          <w:szCs w:val="24"/>
        </w:rPr>
        <w:t>.</w:t>
      </w:r>
    </w:p>
    <w:p w14:paraId="4407D07E" w14:textId="0FC18000"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 xml:space="preserve">Rozhodnutie o schválení žiadosti o NFP </w:t>
      </w:r>
      <w:r w:rsidRPr="005C2009">
        <w:rPr>
          <w:rFonts w:ascii="Arial Narrow" w:hAnsi="Arial Narrow" w:cs="Times New Roman"/>
          <w:sz w:val="24"/>
          <w:szCs w:val="24"/>
        </w:rPr>
        <w:t>– je vydaný štátnym tajomníkom MV SR v súlade so Systémom riadenia a kontroly programov Fondov pre oblasť vnútorných záležitostí na roky 2021 - 2027, s cieľom upraviť vzájomné vzťahy medzi Riadiacim orgánom a prijímateľom, ktorým je útvar MV SR, ako aj podmienky poskytnutia NFP na realizáciu projektu</w:t>
      </w:r>
      <w:r w:rsidR="00191489" w:rsidRPr="005C2009">
        <w:rPr>
          <w:rFonts w:ascii="Arial Narrow" w:hAnsi="Arial Narrow" w:cs="Times New Roman"/>
          <w:sz w:val="24"/>
          <w:szCs w:val="24"/>
        </w:rPr>
        <w:t>.</w:t>
      </w:r>
    </w:p>
    <w:p w14:paraId="7AD6531B" w14:textId="0B31A734"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Oprávnený výdavok</w:t>
      </w:r>
      <w:r w:rsidRPr="005C2009">
        <w:rPr>
          <w:rFonts w:ascii="Arial Narrow" w:hAnsi="Arial Narrow" w:cs="Times New Roman"/>
          <w:sz w:val="24"/>
          <w:szCs w:val="24"/>
        </w:rPr>
        <w:t xml:space="preserve"> - výdavok, ktorý bol skutočne vynaložený v oprávnenom období, vo forme nákladu alebo výdavku prijímateľa, v relevantných prípadoch partnera, v súlade s pravidlami oprávnenosti, zmluvou o poskytnutí NFP/rozhodnutím o schválení žiadosti o</w:t>
      </w:r>
      <w:r w:rsidR="00191489" w:rsidRPr="005C2009">
        <w:rPr>
          <w:rFonts w:ascii="Arial Narrow" w:hAnsi="Arial Narrow" w:cs="Times New Roman"/>
          <w:sz w:val="24"/>
          <w:szCs w:val="24"/>
        </w:rPr>
        <w:t> </w:t>
      </w:r>
      <w:r w:rsidRPr="005C2009">
        <w:rPr>
          <w:rFonts w:ascii="Arial Narrow" w:hAnsi="Arial Narrow" w:cs="Times New Roman"/>
          <w:sz w:val="24"/>
          <w:szCs w:val="24"/>
        </w:rPr>
        <w:t>NFP</w:t>
      </w:r>
      <w:r w:rsidR="00191489" w:rsidRPr="005C2009">
        <w:rPr>
          <w:rFonts w:ascii="Arial Narrow" w:hAnsi="Arial Narrow" w:cs="Times New Roman"/>
          <w:sz w:val="24"/>
          <w:szCs w:val="24"/>
        </w:rPr>
        <w:t>.</w:t>
      </w:r>
    </w:p>
    <w:p w14:paraId="0B3F21C8" w14:textId="0AE82EEA" w:rsidR="00516094" w:rsidRPr="005C2009" w:rsidRDefault="00516094" w:rsidP="00516094">
      <w:pPr>
        <w:autoSpaceDE w:val="0"/>
        <w:autoSpaceDN w:val="0"/>
        <w:adjustRightInd w:val="0"/>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Účelnosť</w:t>
      </w:r>
      <w:r w:rsidRPr="005C2009">
        <w:rPr>
          <w:rFonts w:ascii="Arial Narrow" w:hAnsi="Arial Narrow" w:cs="Times New Roman"/>
          <w:sz w:val="24"/>
          <w:szCs w:val="24"/>
        </w:rPr>
        <w:t xml:space="preserve"> – vzťah medzi určeným účelom vynaloženia výdavkov projektu a skutočným účelom ich vynaloženia v zmysle zákona  o finančnej kontrole</w:t>
      </w:r>
      <w:r w:rsidR="00191489" w:rsidRPr="005C2009">
        <w:rPr>
          <w:rFonts w:ascii="Arial Narrow" w:hAnsi="Arial Narrow" w:cs="Times New Roman"/>
          <w:sz w:val="24"/>
          <w:szCs w:val="24"/>
        </w:rPr>
        <w:t>.</w:t>
      </w:r>
    </w:p>
    <w:p w14:paraId="0FFFA996" w14:textId="085C8341"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Účinnosť –</w:t>
      </w:r>
      <w:r w:rsidRPr="005C2009">
        <w:rPr>
          <w:rFonts w:ascii="Arial Narrow" w:hAnsi="Arial Narrow" w:cs="Times New Roman"/>
          <w:sz w:val="24"/>
          <w:szCs w:val="24"/>
        </w:rPr>
        <w:t xml:space="preserve"> vzťah medzi plánovaným a skutočným výsledkom činnosti vzhľadom na použité verejné prostriedky v zmysle zákona o finančnej kontrole</w:t>
      </w:r>
      <w:r w:rsidR="00191489" w:rsidRPr="005C2009">
        <w:rPr>
          <w:rFonts w:ascii="Arial Narrow" w:hAnsi="Arial Narrow" w:cs="Times New Roman"/>
          <w:sz w:val="24"/>
          <w:szCs w:val="24"/>
        </w:rPr>
        <w:t>.</w:t>
      </w:r>
    </w:p>
    <w:p w14:paraId="5E198E3F" w14:textId="6190A970"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Účtovný doklad –</w:t>
      </w:r>
      <w:r w:rsidRPr="005C2009">
        <w:rPr>
          <w:rFonts w:ascii="Arial Narrow" w:hAnsi="Arial Narrow" w:cs="Times New Roman"/>
          <w:sz w:val="24"/>
          <w:szCs w:val="24"/>
        </w:rPr>
        <w:t xml:space="preserve"> doklad definovaný v zákone o</w:t>
      </w:r>
      <w:r w:rsidR="00191489" w:rsidRPr="005C2009">
        <w:rPr>
          <w:rFonts w:ascii="Arial Narrow" w:hAnsi="Arial Narrow" w:cs="Times New Roman"/>
          <w:sz w:val="24"/>
          <w:szCs w:val="24"/>
        </w:rPr>
        <w:t> </w:t>
      </w:r>
      <w:r w:rsidRPr="005C2009">
        <w:rPr>
          <w:rFonts w:ascii="Arial Narrow" w:hAnsi="Arial Narrow" w:cs="Times New Roman"/>
          <w:sz w:val="24"/>
          <w:szCs w:val="24"/>
        </w:rPr>
        <w:t>účtovníctve</w:t>
      </w:r>
      <w:r w:rsidR="00191489" w:rsidRPr="005C2009">
        <w:rPr>
          <w:rFonts w:ascii="Arial Narrow" w:hAnsi="Arial Narrow" w:cs="Times New Roman"/>
          <w:sz w:val="24"/>
          <w:szCs w:val="24"/>
        </w:rPr>
        <w:t>.</w:t>
      </w:r>
    </w:p>
    <w:p w14:paraId="1572EDEB" w14:textId="21944362" w:rsidR="00516094" w:rsidRPr="005C2009" w:rsidRDefault="00516094" w:rsidP="00516094">
      <w:pPr>
        <w:spacing w:before="120" w:after="120" w:line="240" w:lineRule="auto"/>
        <w:jc w:val="both"/>
        <w:rPr>
          <w:rFonts w:ascii="Arial Narrow" w:hAnsi="Arial Narrow" w:cs="Times New Roman"/>
          <w:sz w:val="24"/>
          <w:szCs w:val="24"/>
        </w:rPr>
      </w:pPr>
      <w:r w:rsidRPr="005C2009">
        <w:rPr>
          <w:rFonts w:ascii="Arial Narrow" w:hAnsi="Arial Narrow" w:cs="Times New Roman"/>
          <w:b/>
          <w:sz w:val="24"/>
          <w:szCs w:val="24"/>
        </w:rPr>
        <w:t>Žiadosť o platbu –</w:t>
      </w:r>
      <w:r w:rsidRPr="005C2009">
        <w:rPr>
          <w:rFonts w:ascii="Arial Narrow" w:hAnsi="Arial Narrow" w:cs="Times New Roman"/>
          <w:sz w:val="24"/>
          <w:szCs w:val="24"/>
        </w:rPr>
        <w:t xml:space="preserve"> formulár žiadosti o platbu, ktorý obsahuje prívlastok „priebežná platba (refundácia)“, „poskytnutie zálohovej platby“, „zúčtovanie zálohovej platby“, „predfinancovanie“, „zúčtovanie predfinancovania“, a povinné prílohy. Na základe žiadosti o platbu sú prijímateľovi uhrádzané prostriedky príslušného fondu a spolufinancovania zo štátneho rozpočtu v príslušnom pomere.</w:t>
      </w:r>
    </w:p>
    <w:p w14:paraId="751DFA7A" w14:textId="79E549DE" w:rsidR="00FA1834" w:rsidRPr="005C2009" w:rsidRDefault="00FA1834">
      <w:pPr>
        <w:rPr>
          <w:rFonts w:ascii="Arial Narrow" w:hAnsi="Arial Narrow" w:cs="Times New Roman"/>
          <w:sz w:val="24"/>
          <w:szCs w:val="24"/>
        </w:rPr>
      </w:pPr>
      <w:r w:rsidRPr="005C2009">
        <w:rPr>
          <w:rFonts w:ascii="Arial Narrow" w:hAnsi="Arial Narrow" w:cs="Times New Roman"/>
          <w:sz w:val="24"/>
          <w:szCs w:val="24"/>
        </w:rPr>
        <w:br w:type="page"/>
      </w:r>
    </w:p>
    <w:p w14:paraId="1A1F1DAC" w14:textId="77777777" w:rsidR="00516094" w:rsidRPr="005C2009" w:rsidRDefault="00516094" w:rsidP="00021CCA">
      <w:pPr>
        <w:pStyle w:val="Nadpis1"/>
        <w:numPr>
          <w:ilvl w:val="0"/>
          <w:numId w:val="16"/>
        </w:numPr>
        <w:tabs>
          <w:tab w:val="right" w:pos="9072"/>
        </w:tabs>
        <w:spacing w:before="100" w:beforeAutospacing="1" w:line="240" w:lineRule="auto"/>
        <w:ind w:left="357" w:hanging="357"/>
        <w:rPr>
          <w:rFonts w:ascii="Arial Narrow" w:hAnsi="Arial Narrow" w:cs="Times New Roman"/>
          <w:smallCaps/>
          <w:color w:val="0070C0"/>
          <w:sz w:val="32"/>
          <w:szCs w:val="32"/>
        </w:rPr>
      </w:pPr>
      <w:bookmarkStart w:id="140" w:name="_Toc403026117"/>
      <w:bookmarkStart w:id="141" w:name="_Toc403026136"/>
      <w:bookmarkStart w:id="142" w:name="_Toc403026741"/>
      <w:bookmarkStart w:id="143" w:name="_Toc403026760"/>
      <w:bookmarkStart w:id="144" w:name="_Toc2073204"/>
      <w:bookmarkStart w:id="145" w:name="_Toc134088683"/>
      <w:bookmarkStart w:id="146" w:name="_Toc137644202"/>
      <w:bookmarkStart w:id="147" w:name="_Toc140571407"/>
      <w:bookmarkStart w:id="148" w:name="_Toc202942772"/>
      <w:bookmarkStart w:id="149" w:name="_Toc193957279"/>
      <w:bookmarkEnd w:id="140"/>
      <w:bookmarkEnd w:id="141"/>
      <w:bookmarkEnd w:id="142"/>
      <w:bookmarkEnd w:id="143"/>
      <w:r w:rsidRPr="005C2009">
        <w:rPr>
          <w:rFonts w:ascii="Arial Narrow" w:hAnsi="Arial Narrow" w:cs="Times New Roman"/>
          <w:smallCaps/>
          <w:color w:val="0070C0"/>
          <w:sz w:val="32"/>
          <w:szCs w:val="32"/>
        </w:rPr>
        <w:lastRenderedPageBreak/>
        <w:t>Všeobecné pravidlá oprávnenosti výdavkov</w:t>
      </w:r>
      <w:bookmarkEnd w:id="144"/>
      <w:bookmarkEnd w:id="145"/>
      <w:bookmarkEnd w:id="146"/>
      <w:bookmarkEnd w:id="147"/>
      <w:bookmarkEnd w:id="148"/>
      <w:bookmarkEnd w:id="149"/>
    </w:p>
    <w:p w14:paraId="36C212FF" w14:textId="77777777" w:rsidR="00516094" w:rsidRPr="005C2009" w:rsidRDefault="00516094" w:rsidP="00516094">
      <w:pPr>
        <w:autoSpaceDE w:val="0"/>
        <w:autoSpaceDN w:val="0"/>
        <w:adjustRightInd w:val="0"/>
        <w:spacing w:before="100" w:beforeAutospacing="1"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Oprávnenosť výdavkov sa určuje </w:t>
      </w:r>
      <w:r w:rsidRPr="005C2009">
        <w:rPr>
          <w:rFonts w:ascii="Arial Narrow" w:hAnsi="Arial Narrow" w:cs="Times New Roman"/>
          <w:b/>
          <w:sz w:val="24"/>
          <w:szCs w:val="24"/>
        </w:rPr>
        <w:t>na základe vnútroštátnych pravidiel</w:t>
      </w:r>
      <w:r w:rsidRPr="005C2009">
        <w:rPr>
          <w:rFonts w:ascii="Arial Narrow" w:hAnsi="Arial Narrow" w:cs="Times New Roman"/>
          <w:sz w:val="24"/>
          <w:szCs w:val="24"/>
        </w:rPr>
        <w:t xml:space="preserve"> okrem prípadov, keď sú stanovené </w:t>
      </w:r>
      <w:r w:rsidRPr="005C2009">
        <w:rPr>
          <w:rFonts w:ascii="Arial Narrow" w:hAnsi="Arial Narrow" w:cs="Times New Roman"/>
          <w:b/>
          <w:sz w:val="24"/>
          <w:szCs w:val="24"/>
        </w:rPr>
        <w:t>osobitné pravidlá v </w:t>
      </w:r>
      <w:r w:rsidRPr="005C2009">
        <w:rPr>
          <w:rFonts w:ascii="Arial Narrow" w:hAnsi="Arial Narrow" w:cs="Times New Roman"/>
          <w:b/>
          <w:bCs/>
          <w:sz w:val="24"/>
          <w:szCs w:val="24"/>
        </w:rPr>
        <w:t>nariadení o spoločných ustanoveniach</w:t>
      </w:r>
      <w:r w:rsidRPr="005C2009">
        <w:rPr>
          <w:rFonts w:ascii="Arial Narrow" w:hAnsi="Arial Narrow" w:cs="Times New Roman"/>
          <w:sz w:val="24"/>
          <w:szCs w:val="24"/>
        </w:rPr>
        <w:t xml:space="preserve">  (Nariadenie Európskeho parlamentu a Rady (EÚ) č. 2021/1060) alebo </w:t>
      </w:r>
      <w:r w:rsidRPr="005C2009">
        <w:rPr>
          <w:rFonts w:ascii="Arial Narrow" w:hAnsi="Arial Narrow" w:cs="Times New Roman"/>
          <w:b/>
          <w:sz w:val="24"/>
          <w:szCs w:val="24"/>
        </w:rPr>
        <w:t xml:space="preserve">v špecifických </w:t>
      </w:r>
      <w:r w:rsidRPr="005C2009">
        <w:rPr>
          <w:rFonts w:ascii="Arial Narrow" w:hAnsi="Arial Narrow" w:cs="Times New Roman"/>
          <w:b/>
          <w:bCs/>
          <w:sz w:val="24"/>
          <w:szCs w:val="24"/>
        </w:rPr>
        <w:t>nariadeniach</w:t>
      </w:r>
      <w:r w:rsidRPr="005C2009">
        <w:rPr>
          <w:rFonts w:ascii="Arial Narrow" w:hAnsi="Arial Narrow" w:cs="Times New Roman"/>
          <w:b/>
          <w:sz w:val="24"/>
          <w:szCs w:val="24"/>
        </w:rPr>
        <w:t xml:space="preserve"> pre jednotlivé fondy</w:t>
      </w:r>
      <w:r w:rsidRPr="005C2009">
        <w:rPr>
          <w:rFonts w:ascii="Arial Narrow" w:hAnsi="Arial Narrow" w:cs="Times New Roman"/>
          <w:sz w:val="24"/>
          <w:szCs w:val="24"/>
        </w:rPr>
        <w:t xml:space="preserve"> (2021/1147, 2021/1148, 2021/1149 ) alebo na ich základe.  </w:t>
      </w:r>
    </w:p>
    <w:p w14:paraId="4E5F8D5D" w14:textId="77777777" w:rsidR="00516094" w:rsidRPr="005C2009" w:rsidRDefault="00516094" w:rsidP="00516094">
      <w:pPr>
        <w:autoSpaceDE w:val="0"/>
        <w:autoSpaceDN w:val="0"/>
        <w:adjustRightInd w:val="0"/>
        <w:spacing w:before="100" w:beforeAutospacing="1"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V súlade s osobitnými nariadeniami, ak majú byť výdavky oprávnené, musia: </w:t>
      </w:r>
    </w:p>
    <w:p w14:paraId="42BF02A0" w14:textId="77777777" w:rsidR="00516094" w:rsidRPr="005C2009" w:rsidRDefault="00516094" w:rsidP="00021CCA">
      <w:pPr>
        <w:pStyle w:val="Odsekzoznamu"/>
        <w:numPr>
          <w:ilvl w:val="3"/>
          <w:numId w:val="3"/>
        </w:numPr>
        <w:tabs>
          <w:tab w:val="clear" w:pos="2520"/>
          <w:tab w:val="num" w:pos="851"/>
        </w:tabs>
        <w:autoSpaceDE w:val="0"/>
        <w:autoSpaceDN w:val="0"/>
        <w:adjustRightInd w:val="0"/>
        <w:spacing w:before="100" w:beforeAutospacing="1" w:after="0" w:line="240" w:lineRule="auto"/>
        <w:ind w:left="993" w:hanging="567"/>
        <w:jc w:val="both"/>
        <w:rPr>
          <w:rFonts w:ascii="Arial Narrow" w:hAnsi="Arial Narrow"/>
          <w:szCs w:val="24"/>
        </w:rPr>
      </w:pPr>
      <w:r w:rsidRPr="005C2009">
        <w:rPr>
          <w:rFonts w:ascii="Arial Narrow" w:hAnsi="Arial Narrow"/>
          <w:szCs w:val="24"/>
        </w:rPr>
        <w:t xml:space="preserve">patriť do rozsahu pôsobnosti špecifických nariadení a ich cieľov; </w:t>
      </w:r>
    </w:p>
    <w:p w14:paraId="34D485CC" w14:textId="77777777" w:rsidR="00516094" w:rsidRPr="005C2009" w:rsidRDefault="00516094" w:rsidP="00021CCA">
      <w:pPr>
        <w:pStyle w:val="Odsekzoznamu"/>
        <w:numPr>
          <w:ilvl w:val="3"/>
          <w:numId w:val="3"/>
        </w:numPr>
        <w:tabs>
          <w:tab w:val="clear" w:pos="2520"/>
          <w:tab w:val="num" w:pos="851"/>
        </w:tabs>
        <w:autoSpaceDE w:val="0"/>
        <w:autoSpaceDN w:val="0"/>
        <w:adjustRightInd w:val="0"/>
        <w:spacing w:before="100" w:beforeAutospacing="1" w:after="0" w:line="240" w:lineRule="auto"/>
        <w:ind w:left="993" w:hanging="567"/>
        <w:jc w:val="both"/>
        <w:rPr>
          <w:rFonts w:ascii="Arial Narrow" w:hAnsi="Arial Narrow"/>
          <w:szCs w:val="24"/>
        </w:rPr>
      </w:pPr>
      <w:r w:rsidRPr="005C2009">
        <w:rPr>
          <w:rFonts w:ascii="Arial Narrow" w:hAnsi="Arial Narrow"/>
          <w:szCs w:val="24"/>
        </w:rPr>
        <w:t xml:space="preserve">byť potrebné na vykonávanie činností, ktorých sa týka dotknutý projekt; </w:t>
      </w:r>
    </w:p>
    <w:p w14:paraId="581DBC7F" w14:textId="77777777" w:rsidR="00516094" w:rsidRPr="005C2009" w:rsidRDefault="00516094" w:rsidP="00021CCA">
      <w:pPr>
        <w:pStyle w:val="Odsekzoznamu"/>
        <w:numPr>
          <w:ilvl w:val="3"/>
          <w:numId w:val="3"/>
        </w:numPr>
        <w:tabs>
          <w:tab w:val="clear" w:pos="2520"/>
          <w:tab w:val="num" w:pos="851"/>
        </w:tabs>
        <w:autoSpaceDE w:val="0"/>
        <w:autoSpaceDN w:val="0"/>
        <w:adjustRightInd w:val="0"/>
        <w:spacing w:before="100" w:beforeAutospacing="1" w:after="0" w:line="240" w:lineRule="auto"/>
        <w:ind w:left="851" w:hanging="425"/>
        <w:jc w:val="both"/>
        <w:rPr>
          <w:rFonts w:ascii="Arial Narrow" w:hAnsi="Arial Narrow"/>
          <w:szCs w:val="24"/>
        </w:rPr>
      </w:pPr>
      <w:r w:rsidRPr="005C2009">
        <w:rPr>
          <w:rFonts w:ascii="Arial Narrow" w:hAnsi="Arial Narrow"/>
          <w:szCs w:val="24"/>
        </w:rPr>
        <w:t xml:space="preserve">byť primerané a zodpovedať zásadám riadneho finančného hospodárenia, a to najmä zásade dosiahnutia primeranej hodnoty za vynaložené prostriedky a zásade nákladovej efektívnosti. </w:t>
      </w:r>
    </w:p>
    <w:p w14:paraId="5DF4FAB9" w14:textId="3D9C8698" w:rsidR="00A305EF" w:rsidRDefault="00A305EF" w:rsidP="00516094">
      <w:pPr>
        <w:autoSpaceDE w:val="0"/>
        <w:autoSpaceDN w:val="0"/>
        <w:adjustRightInd w:val="0"/>
        <w:spacing w:before="100" w:beforeAutospacing="1" w:after="0" w:line="240" w:lineRule="auto"/>
        <w:jc w:val="both"/>
        <w:rPr>
          <w:rFonts w:ascii="Arial Narrow" w:hAnsi="Arial Narrow" w:cs="Times New Roman"/>
          <w:sz w:val="24"/>
          <w:szCs w:val="24"/>
        </w:rPr>
      </w:pPr>
      <w:r w:rsidRPr="00A305EF">
        <w:rPr>
          <w:rFonts w:ascii="Arial Narrow" w:hAnsi="Arial Narrow" w:cs="Times New Roman"/>
          <w:sz w:val="24"/>
          <w:szCs w:val="24"/>
        </w:rPr>
        <w:t>Oprávnené výdavky musia byť v súlade s Chartou základných práv EÚ, princípmi rodovej rovnosti a nediskriminácie, zohľadňujúc potreby zabezpečenia prístupnosti  pre osoby so zdravotným postihnutím podľa článku 9 nariadenia Európskeho parlamentu a Rady (EÚ) 2021/1060 (s výnimkou riadne odôvodnených prípadov)</w:t>
      </w:r>
      <w:r>
        <w:rPr>
          <w:rFonts w:ascii="Arial Narrow" w:hAnsi="Arial Narrow" w:cs="Times New Roman"/>
          <w:sz w:val="24"/>
          <w:szCs w:val="24"/>
        </w:rPr>
        <w:t>.</w:t>
      </w:r>
    </w:p>
    <w:p w14:paraId="07D548BB" w14:textId="4A594691" w:rsidR="00516094" w:rsidRPr="005C2009" w:rsidRDefault="00516094" w:rsidP="00516094">
      <w:pPr>
        <w:autoSpaceDE w:val="0"/>
        <w:autoSpaceDN w:val="0"/>
        <w:adjustRightInd w:val="0"/>
        <w:spacing w:before="100" w:beforeAutospacing="1" w:after="0" w:line="240" w:lineRule="auto"/>
        <w:jc w:val="both"/>
        <w:rPr>
          <w:rFonts w:ascii="Arial Narrow" w:hAnsi="Arial Narrow" w:cs="Times New Roman"/>
          <w:b/>
          <w:sz w:val="24"/>
          <w:szCs w:val="24"/>
        </w:rPr>
      </w:pPr>
      <w:r w:rsidRPr="005C2009">
        <w:rPr>
          <w:rFonts w:ascii="Arial Narrow" w:hAnsi="Arial Narrow" w:cs="Times New Roman"/>
          <w:sz w:val="24"/>
          <w:szCs w:val="24"/>
        </w:rPr>
        <w:t xml:space="preserve">Výdavky sú na základe špecifických nariadení oprávnené na podporu, ak vznikli prijímateľovi a boli plne uhradené určeným riadiacim orgánom v období od </w:t>
      </w:r>
      <w:r w:rsidRPr="005C2009">
        <w:rPr>
          <w:rFonts w:ascii="Arial Narrow" w:hAnsi="Arial Narrow" w:cs="Times New Roman"/>
          <w:b/>
          <w:sz w:val="24"/>
          <w:szCs w:val="24"/>
        </w:rPr>
        <w:t xml:space="preserve">1. januára 2021 do 31. decembra  2029. </w:t>
      </w:r>
    </w:p>
    <w:p w14:paraId="1C53D353" w14:textId="5AECE97D" w:rsidR="00516094" w:rsidRPr="005C2009" w:rsidRDefault="00516094" w:rsidP="01E10581">
      <w:pPr>
        <w:autoSpaceDE w:val="0"/>
        <w:autoSpaceDN w:val="0"/>
        <w:adjustRightInd w:val="0"/>
        <w:spacing w:before="100" w:beforeAutospacing="1"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Výdavky zahrnuté do žiadostí o platbu, ktoré predkladá prijímateľ RO, sú doložené faktúrami alebo účtovnými dokladmi rovnocennej dôkaznej hodnoty. Čisté príjmy generované počas realizácie projektu (s výnimkou úrokov na bankových účtoch), ktoré v čase jeho schvaľovania neboli zohľadnené, sa odpočítajú od oprávnených výdavkov projektu najneskôr v </w:t>
      </w:r>
      <w:r w:rsidR="00824DA7" w:rsidRPr="005C2009">
        <w:rPr>
          <w:rFonts w:ascii="Arial Narrow" w:hAnsi="Arial Narrow" w:cs="Times New Roman"/>
          <w:sz w:val="24"/>
          <w:szCs w:val="24"/>
        </w:rPr>
        <w:t xml:space="preserve">poslednej </w:t>
      </w:r>
      <w:r w:rsidRPr="005C2009">
        <w:rPr>
          <w:rFonts w:ascii="Arial Narrow" w:hAnsi="Arial Narrow" w:cs="Times New Roman"/>
          <w:sz w:val="24"/>
          <w:szCs w:val="24"/>
        </w:rPr>
        <w:t>žiadosti o</w:t>
      </w:r>
      <w:r w:rsidR="00CD2236" w:rsidRPr="005C2009">
        <w:rPr>
          <w:rFonts w:ascii="Arial Narrow" w:hAnsi="Arial Narrow" w:cs="Times New Roman"/>
          <w:sz w:val="24"/>
          <w:szCs w:val="24"/>
        </w:rPr>
        <w:t> </w:t>
      </w:r>
      <w:r w:rsidRPr="005C2009">
        <w:rPr>
          <w:rFonts w:ascii="Arial Narrow" w:hAnsi="Arial Narrow" w:cs="Times New Roman"/>
          <w:sz w:val="24"/>
          <w:szCs w:val="24"/>
        </w:rPr>
        <w:t>platbu</w:t>
      </w:r>
      <w:r w:rsidR="00CD2236" w:rsidRPr="005C2009">
        <w:rPr>
          <w:rFonts w:ascii="Arial Narrow" w:hAnsi="Arial Narrow" w:cs="Times New Roman"/>
          <w:sz w:val="24"/>
          <w:szCs w:val="24"/>
        </w:rPr>
        <w:t xml:space="preserve"> projektu</w:t>
      </w:r>
      <w:r w:rsidR="00514125" w:rsidRPr="005C2009">
        <w:rPr>
          <w:rFonts w:ascii="Arial Narrow" w:hAnsi="Arial Narrow" w:cs="Times New Roman"/>
          <w:sz w:val="24"/>
          <w:szCs w:val="24"/>
        </w:rPr>
        <w:t xml:space="preserve"> (v ITMS s príznakom záverečná)</w:t>
      </w:r>
      <w:r w:rsidRPr="005C2009">
        <w:rPr>
          <w:rFonts w:ascii="Arial Narrow" w:hAnsi="Arial Narrow" w:cs="Times New Roman"/>
          <w:sz w:val="24"/>
          <w:szCs w:val="24"/>
        </w:rPr>
        <w:t>.</w:t>
      </w:r>
    </w:p>
    <w:p w14:paraId="56DEE321" w14:textId="4A5C07E9" w:rsidR="00516094" w:rsidRPr="005C2009" w:rsidRDefault="00516094" w:rsidP="00516094">
      <w:pPr>
        <w:autoSpaceDE w:val="0"/>
        <w:autoSpaceDN w:val="0"/>
        <w:adjustRightInd w:val="0"/>
        <w:spacing w:before="100" w:beforeAutospacing="1"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Výdavky projektu sa podľa vzťahu k hlavným aktivitám projektu delia na priame a nepriame výdavky. </w:t>
      </w:r>
    </w:p>
    <w:p w14:paraId="3FBC49DF" w14:textId="77777777" w:rsidR="00516094" w:rsidRPr="005C2009" w:rsidRDefault="00516094" w:rsidP="00516094">
      <w:pPr>
        <w:autoSpaceDE w:val="0"/>
        <w:autoSpaceDN w:val="0"/>
        <w:adjustRightInd w:val="0"/>
        <w:spacing w:before="100" w:beforeAutospacing="1" w:line="240" w:lineRule="auto"/>
        <w:jc w:val="both"/>
        <w:rPr>
          <w:rFonts w:ascii="Arial Narrow" w:hAnsi="Arial Narrow" w:cs="Times New Roman"/>
          <w:sz w:val="24"/>
          <w:szCs w:val="24"/>
        </w:rPr>
      </w:pPr>
      <w:r w:rsidRPr="005C2009">
        <w:rPr>
          <w:rFonts w:ascii="Arial Narrow" w:hAnsi="Arial Narrow" w:cs="Times New Roman"/>
          <w:b/>
          <w:sz w:val="24"/>
          <w:szCs w:val="24"/>
        </w:rPr>
        <w:t>Priame výdavky sú výdavky na uskutočnenie činností preukázateľne priamo súvisiacich s hlavnými aktivitami projektu.</w:t>
      </w:r>
      <w:r w:rsidRPr="005C2009">
        <w:rPr>
          <w:rFonts w:ascii="Arial Narrow" w:hAnsi="Arial Narrow" w:cs="Times New Roman"/>
          <w:sz w:val="24"/>
          <w:szCs w:val="24"/>
        </w:rPr>
        <w:t xml:space="preserve"> Priame výdavky sa delia na bežné výdavky a kapitálové výdavky</w:t>
      </w:r>
      <w:r w:rsidRPr="005C2009">
        <w:rPr>
          <w:rStyle w:val="Odkaznapoznmkupodiarou"/>
          <w:rFonts w:ascii="Arial Narrow" w:hAnsi="Arial Narrow" w:cs="Times New Roman"/>
          <w:sz w:val="24"/>
          <w:szCs w:val="24"/>
        </w:rPr>
        <w:footnoteReference w:id="2"/>
      </w:r>
      <w:r w:rsidRPr="005C2009">
        <w:rPr>
          <w:rFonts w:ascii="Arial Narrow" w:hAnsi="Arial Narrow" w:cs="Times New Roman"/>
          <w:sz w:val="24"/>
          <w:szCs w:val="24"/>
        </w:rPr>
        <w:t>.</w:t>
      </w:r>
      <w:r w:rsidRPr="005C2009">
        <w:rPr>
          <w:rFonts w:ascii="Arial Narrow" w:hAnsi="Arial Narrow" w:cs="Times New Roman"/>
          <w:color w:val="181818"/>
          <w:sz w:val="24"/>
          <w:szCs w:val="24"/>
          <w:lang w:bidi="my-MM"/>
        </w:rPr>
        <w:t xml:space="preserve"> </w:t>
      </w:r>
    </w:p>
    <w:p w14:paraId="665F38E8" w14:textId="3B39AF92" w:rsidR="00FA342A" w:rsidRPr="005C2009" w:rsidRDefault="00D71356" w:rsidP="00FA342A">
      <w:pPr>
        <w:autoSpaceDE w:val="0"/>
        <w:autoSpaceDN w:val="0"/>
        <w:adjustRightInd w:val="0"/>
        <w:spacing w:before="100" w:beforeAutospacing="1" w:after="0" w:line="240" w:lineRule="auto"/>
        <w:jc w:val="both"/>
        <w:rPr>
          <w:rFonts w:ascii="Arial Narrow" w:hAnsi="Arial Narrow" w:cs="Times New Roman"/>
          <w:sz w:val="24"/>
          <w:szCs w:val="24"/>
        </w:rPr>
      </w:pPr>
      <w:r w:rsidRPr="005C2009">
        <w:rPr>
          <w:rFonts w:ascii="Arial Narrow" w:hAnsi="Arial Narrow" w:cs="Times New Roman"/>
          <w:b/>
          <w:sz w:val="24"/>
          <w:szCs w:val="24"/>
        </w:rPr>
        <w:t>Oprávnené v</w:t>
      </w:r>
      <w:r w:rsidR="00516094" w:rsidRPr="005C2009">
        <w:rPr>
          <w:rFonts w:ascii="Arial Narrow" w:hAnsi="Arial Narrow" w:cs="Times New Roman"/>
          <w:b/>
          <w:sz w:val="24"/>
          <w:szCs w:val="24"/>
        </w:rPr>
        <w:t>ýdavky na operačnú podporu</w:t>
      </w:r>
      <w:r w:rsidR="00516094" w:rsidRPr="005C2009">
        <w:rPr>
          <w:rFonts w:ascii="Arial Narrow" w:hAnsi="Arial Narrow" w:cs="Times New Roman"/>
          <w:sz w:val="24"/>
          <w:szCs w:val="24"/>
        </w:rPr>
        <w:t xml:space="preserve"> sú uvedené </w:t>
      </w:r>
      <w:r w:rsidR="00516094" w:rsidRPr="005C2009">
        <w:rPr>
          <w:rFonts w:ascii="Arial Narrow" w:hAnsi="Arial Narrow" w:cs="Times New Roman"/>
          <w:b/>
          <w:bCs/>
          <w:sz w:val="24"/>
          <w:szCs w:val="24"/>
        </w:rPr>
        <w:t xml:space="preserve">v prílohe VII špecifických nariadení AMIF, BMVI, ISF. </w:t>
      </w:r>
      <w:r w:rsidR="00516094" w:rsidRPr="005C2009">
        <w:rPr>
          <w:rFonts w:ascii="Arial Narrow" w:hAnsi="Arial Narrow" w:cs="Times New Roman"/>
          <w:bCs/>
          <w:sz w:val="24"/>
          <w:szCs w:val="24"/>
        </w:rPr>
        <w:t xml:space="preserve">V rámci rozpočtu projektu sú výdavky na operačnú podporu zaradené medzi skupiny výdavkov v zmysle výzvy/výzvy na národný projekt (napr. osobné výdavky, služby a pod.). </w:t>
      </w:r>
      <w:r w:rsidR="00FA342A" w:rsidRPr="005C2009">
        <w:rPr>
          <w:rFonts w:ascii="Arial Narrow" w:hAnsi="Arial Narrow" w:cs="Times New Roman"/>
          <w:b/>
          <w:sz w:val="24"/>
          <w:szCs w:val="24"/>
          <w:u w:val="single"/>
        </w:rPr>
        <w:t>Výdavky na operačnú podporu sú vždy priame výdavky.</w:t>
      </w:r>
      <w:r w:rsidR="00FA342A" w:rsidRPr="005C2009">
        <w:rPr>
          <w:rFonts w:ascii="Arial Narrow" w:hAnsi="Arial Narrow" w:cs="Times New Roman"/>
          <w:sz w:val="24"/>
          <w:szCs w:val="24"/>
        </w:rPr>
        <w:t xml:space="preserve">  </w:t>
      </w:r>
    </w:p>
    <w:p w14:paraId="774D47CB" w14:textId="0092D045" w:rsidR="00DC62CE" w:rsidRPr="005C2009" w:rsidRDefault="00DC62CE" w:rsidP="00AB489A">
      <w:pPr>
        <w:autoSpaceDE w:val="0"/>
        <w:autoSpaceDN w:val="0"/>
        <w:adjustRightInd w:val="0"/>
        <w:spacing w:before="100" w:beforeAutospacing="1" w:line="240" w:lineRule="auto"/>
        <w:jc w:val="both"/>
        <w:rPr>
          <w:rFonts w:ascii="Arial Narrow" w:hAnsi="Arial Narrow" w:cs="Times New Roman"/>
          <w:sz w:val="24"/>
          <w:szCs w:val="24"/>
        </w:rPr>
      </w:pPr>
      <w:r w:rsidRPr="005C2009">
        <w:rPr>
          <w:rFonts w:ascii="Arial Narrow" w:hAnsi="Arial Narrow" w:cs="Times New Roman"/>
          <w:b/>
          <w:bCs/>
          <w:sz w:val="24"/>
          <w:szCs w:val="24"/>
        </w:rPr>
        <w:t>Nepriame výdavky</w:t>
      </w:r>
      <w:r w:rsidRPr="005C2009">
        <w:rPr>
          <w:rFonts w:ascii="Arial Narrow" w:hAnsi="Arial Narrow" w:cs="Times New Roman"/>
          <w:sz w:val="24"/>
          <w:szCs w:val="24"/>
        </w:rPr>
        <w:t xml:space="preserve"> </w:t>
      </w:r>
      <w:r w:rsidRPr="005C2009">
        <w:rPr>
          <w:rFonts w:ascii="Arial Narrow" w:hAnsi="Arial Narrow" w:cs="Times New Roman"/>
          <w:bCs/>
          <w:sz w:val="24"/>
          <w:szCs w:val="24"/>
        </w:rPr>
        <w:t xml:space="preserve">sú </w:t>
      </w:r>
      <w:r w:rsidRPr="005C2009">
        <w:rPr>
          <w:rFonts w:ascii="Arial Narrow" w:hAnsi="Arial Narrow" w:cs="Times New Roman"/>
          <w:sz w:val="24"/>
          <w:szCs w:val="24"/>
        </w:rPr>
        <w:t>režijné výdavky, ktoré nie sú, resp. nemôžu byť priamo priradené k niektorej z hlavných aktivít</w:t>
      </w:r>
      <w:r w:rsidRPr="005C2009">
        <w:rPr>
          <w:rFonts w:ascii="Arial Narrow" w:hAnsi="Arial Narrow" w:cs="Times New Roman"/>
          <w:b/>
          <w:sz w:val="24"/>
          <w:szCs w:val="24"/>
        </w:rPr>
        <w:t>.</w:t>
      </w:r>
      <w:r w:rsidRPr="005C2009">
        <w:rPr>
          <w:rFonts w:ascii="Arial Narrow" w:hAnsi="Arial Narrow" w:cs="Times New Roman"/>
          <w:sz w:val="24"/>
          <w:szCs w:val="24"/>
        </w:rPr>
        <w:t xml:space="preserve"> Nepriame výdavky majú charakter </w:t>
      </w:r>
      <w:r w:rsidRPr="005C2009">
        <w:rPr>
          <w:rFonts w:ascii="Arial Narrow" w:hAnsi="Arial Narrow" w:cs="Times New Roman"/>
          <w:b/>
          <w:sz w:val="24"/>
          <w:szCs w:val="24"/>
        </w:rPr>
        <w:t>bežných výdavkov</w:t>
      </w:r>
      <w:r w:rsidRPr="005C2009">
        <w:rPr>
          <w:rFonts w:ascii="Arial Narrow" w:hAnsi="Arial Narrow" w:cs="Times New Roman"/>
          <w:sz w:val="24"/>
          <w:szCs w:val="24"/>
        </w:rPr>
        <w:t xml:space="preserve">. Nepriame výdavky sú oprávnenými v prípade, že vychádzajú zo skutočne vzniknutých oprávnených výdavkov súvisiacich s projektom. </w:t>
      </w:r>
    </w:p>
    <w:p w14:paraId="544D770D" w14:textId="01A0080D" w:rsidR="5097118D" w:rsidRPr="005C2009" w:rsidRDefault="0033386D" w:rsidP="00786DF0">
      <w:pPr>
        <w:spacing w:before="120" w:line="240" w:lineRule="auto"/>
        <w:jc w:val="both"/>
        <w:rPr>
          <w:rFonts w:ascii="Arial Narrow" w:hAnsi="Arial Narrow" w:cs="Times New Roman"/>
          <w:sz w:val="24"/>
          <w:szCs w:val="24"/>
        </w:rPr>
      </w:pPr>
      <w:r w:rsidRPr="0033386D">
        <w:rPr>
          <w:rFonts w:ascii="Arial Narrow" w:hAnsi="Arial Narrow" w:cs="Times New Roman"/>
          <w:b/>
          <w:sz w:val="24"/>
          <w:szCs w:val="24"/>
        </w:rPr>
        <w:lastRenderedPageBreak/>
        <w:t>M</w:t>
      </w:r>
      <w:r w:rsidR="59D87B30" w:rsidRPr="0033386D">
        <w:rPr>
          <w:rFonts w:ascii="Arial Narrow" w:hAnsi="Arial Narrow" w:cs="Times New Roman"/>
          <w:b/>
          <w:sz w:val="24"/>
          <w:szCs w:val="24"/>
        </w:rPr>
        <w:t xml:space="preserve">edzinárodná organizácia </w:t>
      </w:r>
      <w:r w:rsidRPr="0033386D">
        <w:rPr>
          <w:rFonts w:ascii="Arial Narrow" w:hAnsi="Arial Narrow" w:cs="Times New Roman"/>
          <w:b/>
          <w:sz w:val="24"/>
          <w:szCs w:val="24"/>
        </w:rPr>
        <w:t xml:space="preserve">ako prijímateľ / partner </w:t>
      </w:r>
      <w:r w:rsidR="59D87B30" w:rsidRPr="0033386D">
        <w:rPr>
          <w:rFonts w:ascii="Arial Narrow" w:hAnsi="Arial Narrow" w:cs="Times New Roman"/>
          <w:b/>
          <w:sz w:val="24"/>
          <w:szCs w:val="24"/>
        </w:rPr>
        <w:t xml:space="preserve">má právo obstarávať tovary, služby a stavebné práce v súlade so svojimi </w:t>
      </w:r>
      <w:r w:rsidRPr="0033386D">
        <w:rPr>
          <w:rFonts w:ascii="Arial Narrow" w:hAnsi="Arial Narrow" w:cs="Times New Roman"/>
          <w:b/>
          <w:sz w:val="24"/>
          <w:szCs w:val="24"/>
        </w:rPr>
        <w:t xml:space="preserve">záväznými internými </w:t>
      </w:r>
      <w:r w:rsidR="59D87B30" w:rsidRPr="0033386D">
        <w:rPr>
          <w:rFonts w:ascii="Arial Narrow" w:hAnsi="Arial Narrow" w:cs="Times New Roman"/>
          <w:b/>
          <w:sz w:val="24"/>
          <w:szCs w:val="24"/>
        </w:rPr>
        <w:t>pravidlami</w:t>
      </w:r>
      <w:r w:rsidRPr="0033386D">
        <w:rPr>
          <w:rFonts w:ascii="Arial Narrow" w:hAnsi="Arial Narrow" w:cs="Times New Roman"/>
          <w:b/>
          <w:sz w:val="24"/>
          <w:szCs w:val="24"/>
        </w:rPr>
        <w:t xml:space="preserve"> a </w:t>
      </w:r>
      <w:r w:rsidR="59D87B30" w:rsidRPr="0033386D">
        <w:rPr>
          <w:rFonts w:ascii="Arial Narrow" w:hAnsi="Arial Narrow" w:cs="Times New Roman"/>
          <w:b/>
          <w:sz w:val="24"/>
          <w:szCs w:val="24"/>
        </w:rPr>
        <w:t>postupmi</w:t>
      </w:r>
      <w:r w:rsidRPr="0033386D">
        <w:rPr>
          <w:rFonts w:ascii="Arial Narrow" w:hAnsi="Arial Narrow" w:cs="Times New Roman"/>
          <w:b/>
          <w:sz w:val="24"/>
          <w:szCs w:val="24"/>
        </w:rPr>
        <w:t xml:space="preserve"> pre obstarávanie medzinárodnej organizácie</w:t>
      </w:r>
      <w:r w:rsidR="005665C6">
        <w:rPr>
          <w:rFonts w:ascii="Arial Narrow" w:hAnsi="Arial Narrow" w:cs="Times New Roman"/>
          <w:b/>
          <w:sz w:val="24"/>
          <w:szCs w:val="24"/>
        </w:rPr>
        <w:t xml:space="preserve"> </w:t>
      </w:r>
      <w:r w:rsidR="005665C6">
        <w:rPr>
          <w:rFonts w:ascii="Arial Narrow" w:hAnsi="Arial Narrow" w:cs="Times New Roman"/>
          <w:sz w:val="24"/>
          <w:szCs w:val="24"/>
        </w:rPr>
        <w:t>a</w:t>
      </w:r>
      <w:r w:rsidR="59D87B30" w:rsidRPr="005C2009">
        <w:rPr>
          <w:rFonts w:ascii="Arial Narrow" w:hAnsi="Arial Narrow" w:cs="Times New Roman"/>
          <w:sz w:val="24"/>
          <w:szCs w:val="24"/>
        </w:rPr>
        <w:t xml:space="preserve"> nepodlieha zákonu č.</w:t>
      </w:r>
      <w:r w:rsidR="008478F6" w:rsidRPr="005C2009">
        <w:rPr>
          <w:rFonts w:ascii="Arial Narrow" w:hAnsi="Arial Narrow" w:cs="Times New Roman"/>
          <w:sz w:val="24"/>
          <w:szCs w:val="24"/>
        </w:rPr>
        <w:t> </w:t>
      </w:r>
      <w:r w:rsidR="59D87B30" w:rsidRPr="005C2009">
        <w:rPr>
          <w:rFonts w:ascii="Arial Narrow" w:hAnsi="Arial Narrow" w:cs="Times New Roman"/>
          <w:sz w:val="24"/>
          <w:szCs w:val="24"/>
        </w:rPr>
        <w:t>343/2015 Z. z. o verejnom obstarávaní a o zmene a doplnení niektorých zákonov v znení neskorších predpisov</w:t>
      </w:r>
      <w:r w:rsidR="005665C6">
        <w:rPr>
          <w:rStyle w:val="Odkaznapoznmkupodiarou"/>
          <w:rFonts w:ascii="Arial Narrow" w:hAnsi="Arial Narrow" w:cs="Times New Roman"/>
          <w:sz w:val="24"/>
          <w:szCs w:val="24"/>
        </w:rPr>
        <w:footnoteReference w:id="3"/>
      </w:r>
      <w:r w:rsidR="59D87B30" w:rsidRPr="005C2009">
        <w:rPr>
          <w:rFonts w:ascii="Arial Narrow" w:hAnsi="Arial Narrow" w:cs="Times New Roman"/>
          <w:sz w:val="24"/>
          <w:szCs w:val="24"/>
        </w:rPr>
        <w:t xml:space="preserve"> (prípadne iným právnym predpisom SR upravujúcim verejné obstarávanie)</w:t>
      </w:r>
      <w:r>
        <w:rPr>
          <w:rFonts w:ascii="Arial Narrow" w:hAnsi="Arial Narrow" w:cs="Times New Roman"/>
          <w:sz w:val="24"/>
          <w:szCs w:val="24"/>
        </w:rPr>
        <w:t xml:space="preserve"> ak je tak uvedené v Zmluve o poskytnutí NFP / Zmluve o partnerstve</w:t>
      </w:r>
      <w:r w:rsidR="59D87B30" w:rsidRPr="005C2009">
        <w:rPr>
          <w:rFonts w:ascii="Arial Narrow" w:hAnsi="Arial Narrow" w:cs="Times New Roman"/>
          <w:sz w:val="24"/>
          <w:szCs w:val="24"/>
        </w:rPr>
        <w:t>.</w:t>
      </w:r>
    </w:p>
    <w:p w14:paraId="60996851" w14:textId="39E153EA" w:rsidR="007E2654" w:rsidRPr="005C2009" w:rsidRDefault="007E2654" w:rsidP="00786DF0">
      <w:pPr>
        <w:spacing w:before="120" w:line="240" w:lineRule="auto"/>
        <w:jc w:val="both"/>
        <w:rPr>
          <w:rFonts w:ascii="Arial Narrow" w:hAnsi="Arial Narrow" w:cs="Times New Roman"/>
          <w:sz w:val="24"/>
          <w:szCs w:val="24"/>
        </w:rPr>
      </w:pPr>
    </w:p>
    <w:p w14:paraId="35A6EC9F" w14:textId="5B338D2C" w:rsidR="00516094" w:rsidRPr="005C2009" w:rsidRDefault="00516094" w:rsidP="00A266E6">
      <w:pPr>
        <w:pStyle w:val="Nadpis2"/>
        <w:numPr>
          <w:ilvl w:val="1"/>
          <w:numId w:val="56"/>
        </w:numPr>
        <w:spacing w:before="0" w:after="0"/>
        <w:ind w:left="567" w:hanging="567"/>
        <w:rPr>
          <w:rFonts w:ascii="Arial Narrow" w:hAnsi="Arial Narrow"/>
          <w:color w:val="0070C0"/>
          <w:sz w:val="28"/>
          <w:szCs w:val="28"/>
        </w:rPr>
      </w:pPr>
      <w:bookmarkStart w:id="150" w:name="_Toc134077723"/>
      <w:bookmarkStart w:id="151" w:name="_Toc134077753"/>
      <w:bookmarkStart w:id="152" w:name="_Toc134088451"/>
      <w:bookmarkStart w:id="153" w:name="_Toc134088684"/>
      <w:bookmarkStart w:id="154" w:name="_Toc135311340"/>
      <w:bookmarkStart w:id="155" w:name="_Toc137644156"/>
      <w:bookmarkStart w:id="156" w:name="_Toc137644203"/>
      <w:bookmarkStart w:id="157" w:name="_Toc139382630"/>
      <w:bookmarkStart w:id="158" w:name="_Toc139382977"/>
      <w:bookmarkStart w:id="159" w:name="_Toc140569909"/>
      <w:bookmarkStart w:id="160" w:name="_Toc140571367"/>
      <w:bookmarkStart w:id="161" w:name="_Toc140571408"/>
      <w:bookmarkStart w:id="162" w:name="_Toc2073205"/>
      <w:bookmarkStart w:id="163" w:name="_Toc134088687"/>
      <w:bookmarkStart w:id="164" w:name="_Toc137644206"/>
      <w:bookmarkStart w:id="165" w:name="_Toc140571409"/>
      <w:bookmarkStart w:id="166" w:name="_Toc202942773"/>
      <w:bookmarkStart w:id="167" w:name="_Toc193957280"/>
      <w:bookmarkEnd w:id="150"/>
      <w:bookmarkEnd w:id="151"/>
      <w:bookmarkEnd w:id="152"/>
      <w:bookmarkEnd w:id="153"/>
      <w:bookmarkEnd w:id="154"/>
      <w:bookmarkEnd w:id="155"/>
      <w:bookmarkEnd w:id="156"/>
      <w:bookmarkEnd w:id="157"/>
      <w:bookmarkEnd w:id="158"/>
      <w:bookmarkEnd w:id="159"/>
      <w:bookmarkEnd w:id="160"/>
      <w:bookmarkEnd w:id="161"/>
      <w:r w:rsidRPr="005C2009" w:rsidDel="009260D6">
        <w:rPr>
          <w:rFonts w:ascii="Arial Narrow" w:hAnsi="Arial Narrow"/>
          <w:color w:val="0070C0"/>
          <w:sz w:val="28"/>
          <w:szCs w:val="28"/>
        </w:rPr>
        <w:t>Oprávnené obdobie</w:t>
      </w:r>
      <w:bookmarkEnd w:id="162"/>
      <w:bookmarkEnd w:id="163"/>
      <w:bookmarkEnd w:id="164"/>
      <w:bookmarkEnd w:id="165"/>
      <w:bookmarkEnd w:id="166"/>
      <w:bookmarkEnd w:id="167"/>
      <w:r w:rsidRPr="005C2009">
        <w:rPr>
          <w:rFonts w:ascii="Arial Narrow" w:hAnsi="Arial Narrow"/>
          <w:color w:val="0070C0"/>
          <w:sz w:val="28"/>
          <w:szCs w:val="28"/>
        </w:rPr>
        <w:t xml:space="preserve"> </w:t>
      </w:r>
    </w:p>
    <w:p w14:paraId="5FD054C5" w14:textId="77777777" w:rsidR="00516094" w:rsidRPr="005C2009" w:rsidRDefault="00516094" w:rsidP="00516094">
      <w:pPr>
        <w:pStyle w:val="Odsekzoznamu"/>
        <w:spacing w:after="0"/>
        <w:ind w:left="360"/>
        <w:rPr>
          <w:rFonts w:ascii="Arial Narrow" w:hAnsi="Arial Narrow"/>
        </w:rPr>
      </w:pPr>
    </w:p>
    <w:p w14:paraId="5650EE92" w14:textId="04FDE72A" w:rsidR="00516094" w:rsidRPr="005C2009" w:rsidRDefault="008B4D59" w:rsidP="4DEE0863">
      <w:pPr>
        <w:autoSpaceDE w:val="0"/>
        <w:autoSpaceDN w:val="0"/>
        <w:adjustRightInd w:val="0"/>
        <w:spacing w:after="100" w:afterAutospacing="1" w:line="240" w:lineRule="auto"/>
        <w:jc w:val="both"/>
        <w:rPr>
          <w:rFonts w:ascii="Arial Narrow" w:hAnsi="Arial Narrow" w:cs="Times New Roman"/>
          <w:b/>
          <w:bCs/>
          <w:sz w:val="24"/>
          <w:szCs w:val="24"/>
        </w:rPr>
      </w:pPr>
      <w:r w:rsidRPr="005C2009">
        <w:rPr>
          <w:rFonts w:ascii="Arial Narrow" w:hAnsi="Arial Narrow" w:cs="Times New Roman"/>
          <w:sz w:val="24"/>
          <w:szCs w:val="24"/>
        </w:rPr>
        <w:t>O</w:t>
      </w:r>
      <w:r w:rsidR="00516094" w:rsidRPr="005C2009">
        <w:rPr>
          <w:rFonts w:ascii="Arial Narrow" w:hAnsi="Arial Narrow" w:cs="Times New Roman"/>
          <w:sz w:val="24"/>
          <w:szCs w:val="24"/>
        </w:rPr>
        <w:t xml:space="preserve">bdobie oprávnenosti pre fondy pre oblasť vnútorných záležitostí </w:t>
      </w:r>
      <w:r w:rsidRPr="005C2009">
        <w:rPr>
          <w:rFonts w:ascii="Arial Narrow" w:hAnsi="Arial Narrow" w:cs="Times New Roman"/>
          <w:sz w:val="24"/>
          <w:szCs w:val="24"/>
        </w:rPr>
        <w:t>je</w:t>
      </w:r>
      <w:r w:rsidR="007E2654" w:rsidRPr="005C2009">
        <w:rPr>
          <w:rFonts w:ascii="Arial Narrow" w:hAnsi="Arial Narrow" w:cs="Times New Roman"/>
          <w:sz w:val="24"/>
          <w:szCs w:val="24"/>
        </w:rPr>
        <w:t xml:space="preserve"> </w:t>
      </w:r>
      <w:r w:rsidR="00516094" w:rsidRPr="005C2009">
        <w:rPr>
          <w:rFonts w:ascii="Arial Narrow" w:hAnsi="Arial Narrow" w:cs="Times New Roman"/>
          <w:b/>
          <w:bCs/>
          <w:sz w:val="24"/>
          <w:szCs w:val="24"/>
        </w:rPr>
        <w:t>od 1.</w:t>
      </w:r>
      <w:r w:rsidR="00191489" w:rsidRPr="005C2009">
        <w:rPr>
          <w:rFonts w:ascii="Arial Narrow" w:hAnsi="Arial Narrow" w:cs="Times New Roman"/>
          <w:b/>
          <w:bCs/>
          <w:sz w:val="24"/>
          <w:szCs w:val="24"/>
        </w:rPr>
        <w:t> </w:t>
      </w:r>
      <w:r w:rsidR="00516094" w:rsidRPr="005C2009">
        <w:rPr>
          <w:rFonts w:ascii="Arial Narrow" w:hAnsi="Arial Narrow" w:cs="Times New Roman"/>
          <w:b/>
          <w:bCs/>
          <w:sz w:val="24"/>
          <w:szCs w:val="24"/>
        </w:rPr>
        <w:t>1.</w:t>
      </w:r>
      <w:r w:rsidR="00191489" w:rsidRPr="005C2009">
        <w:rPr>
          <w:rFonts w:ascii="Arial Narrow" w:hAnsi="Arial Narrow" w:cs="Times New Roman"/>
          <w:b/>
          <w:bCs/>
          <w:sz w:val="24"/>
          <w:szCs w:val="24"/>
        </w:rPr>
        <w:t> </w:t>
      </w:r>
      <w:r w:rsidR="00516094" w:rsidRPr="005C2009">
        <w:rPr>
          <w:rFonts w:ascii="Arial Narrow" w:hAnsi="Arial Narrow" w:cs="Times New Roman"/>
          <w:b/>
          <w:bCs/>
          <w:sz w:val="24"/>
          <w:szCs w:val="24"/>
        </w:rPr>
        <w:t xml:space="preserve">2021 </w:t>
      </w:r>
      <w:r w:rsidR="007E2654" w:rsidRPr="005C2009">
        <w:rPr>
          <w:rFonts w:ascii="Arial Narrow" w:hAnsi="Arial Narrow" w:cs="Times New Roman"/>
          <w:b/>
          <w:bCs/>
          <w:sz w:val="24"/>
          <w:szCs w:val="24"/>
        </w:rPr>
        <w:br/>
      </w:r>
      <w:r w:rsidR="00516094" w:rsidRPr="005C2009">
        <w:rPr>
          <w:rFonts w:ascii="Arial Narrow" w:hAnsi="Arial Narrow" w:cs="Times New Roman"/>
          <w:b/>
          <w:bCs/>
          <w:sz w:val="24"/>
          <w:szCs w:val="24"/>
        </w:rPr>
        <w:t>do 31.</w:t>
      </w:r>
      <w:r w:rsidR="00191489" w:rsidRPr="005C2009">
        <w:rPr>
          <w:rFonts w:ascii="Arial Narrow" w:hAnsi="Arial Narrow" w:cs="Times New Roman"/>
          <w:b/>
          <w:bCs/>
          <w:sz w:val="24"/>
          <w:szCs w:val="24"/>
        </w:rPr>
        <w:t> </w:t>
      </w:r>
      <w:r w:rsidR="00516094" w:rsidRPr="005C2009">
        <w:rPr>
          <w:rFonts w:ascii="Arial Narrow" w:hAnsi="Arial Narrow" w:cs="Times New Roman"/>
          <w:b/>
          <w:bCs/>
          <w:sz w:val="24"/>
          <w:szCs w:val="24"/>
        </w:rPr>
        <w:t>12.</w:t>
      </w:r>
      <w:r w:rsidR="00191489" w:rsidRPr="005C2009">
        <w:rPr>
          <w:rFonts w:ascii="Arial Narrow" w:hAnsi="Arial Narrow" w:cs="Times New Roman"/>
          <w:b/>
          <w:bCs/>
          <w:sz w:val="24"/>
          <w:szCs w:val="24"/>
        </w:rPr>
        <w:t> </w:t>
      </w:r>
      <w:r w:rsidR="00516094" w:rsidRPr="005C2009">
        <w:rPr>
          <w:rFonts w:ascii="Arial Narrow" w:hAnsi="Arial Narrow" w:cs="Times New Roman"/>
          <w:b/>
          <w:bCs/>
          <w:sz w:val="24"/>
          <w:szCs w:val="24"/>
        </w:rPr>
        <w:t>2029.</w:t>
      </w:r>
      <w:r w:rsidR="00516094" w:rsidRPr="005C2009">
        <w:rPr>
          <w:rStyle w:val="Odkaznapoznmkupodiarou"/>
          <w:rFonts w:ascii="Arial Narrow" w:hAnsi="Arial Narrow" w:cs="Times New Roman"/>
          <w:b/>
          <w:bCs/>
          <w:sz w:val="24"/>
          <w:szCs w:val="24"/>
        </w:rPr>
        <w:footnoteReference w:id="4"/>
      </w:r>
      <w:r w:rsidR="00516094" w:rsidRPr="005C2009">
        <w:rPr>
          <w:rFonts w:ascii="Arial Narrow" w:hAnsi="Arial Narrow" w:cs="Times New Roman"/>
          <w:b/>
          <w:bCs/>
          <w:sz w:val="24"/>
          <w:szCs w:val="24"/>
        </w:rPr>
        <w:t xml:space="preserve">  Obdobie oprávnenosti je konkrétne stanovené vo výzve / výzve na národný projekt. </w:t>
      </w:r>
      <w:r w:rsidR="00EE25B8" w:rsidRPr="005C2009">
        <w:rPr>
          <w:rFonts w:ascii="Arial Narrow" w:hAnsi="Arial Narrow" w:cs="Times New Roman"/>
          <w:sz w:val="24"/>
          <w:szCs w:val="24"/>
        </w:rPr>
        <w:t xml:space="preserve">Riadiaci orgán odporúča, aby ukončenie realizácie projektov bolo realizované </w:t>
      </w:r>
      <w:r w:rsidR="00970F11" w:rsidRPr="005C2009">
        <w:rPr>
          <w:rFonts w:ascii="Arial Narrow" w:hAnsi="Arial Narrow" w:cs="Times New Roman"/>
          <w:sz w:val="24"/>
          <w:szCs w:val="24"/>
        </w:rPr>
        <w:br/>
      </w:r>
      <w:r w:rsidR="00EE25B8" w:rsidRPr="005C2009">
        <w:rPr>
          <w:rFonts w:ascii="Arial Narrow" w:hAnsi="Arial Narrow" w:cs="Times New Roman"/>
          <w:sz w:val="24"/>
          <w:szCs w:val="24"/>
        </w:rPr>
        <w:t>do 30. 6. 2029</w:t>
      </w:r>
      <w:r w:rsidR="00A869D9" w:rsidRPr="005C2009">
        <w:rPr>
          <w:rFonts w:ascii="Arial Narrow" w:hAnsi="Arial Narrow" w:cs="Times New Roman"/>
          <w:sz w:val="24"/>
          <w:szCs w:val="24"/>
        </w:rPr>
        <w:t>,</w:t>
      </w:r>
      <w:r w:rsidR="00EE25B8" w:rsidRPr="005C2009">
        <w:rPr>
          <w:rFonts w:ascii="Arial Narrow" w:hAnsi="Arial Narrow" w:cs="Times New Roman"/>
          <w:sz w:val="24"/>
          <w:szCs w:val="24"/>
        </w:rPr>
        <w:t> aby bolo možné využiť druhú polovicu roka 2029 na nevyhnutnú administratívu na strane prijímateľa</w:t>
      </w:r>
      <w:r w:rsidR="00DC62CE" w:rsidRPr="005C2009">
        <w:rPr>
          <w:rFonts w:ascii="Arial Narrow" w:hAnsi="Arial Narrow" w:cs="Times New Roman"/>
          <w:sz w:val="24"/>
          <w:szCs w:val="24"/>
        </w:rPr>
        <w:t xml:space="preserve"> v súvislosti s ukončením projektov</w:t>
      </w:r>
      <w:r w:rsidR="00EE25B8" w:rsidRPr="005C2009">
        <w:rPr>
          <w:rFonts w:ascii="Arial Narrow" w:hAnsi="Arial Narrow" w:cs="Times New Roman"/>
          <w:sz w:val="24"/>
          <w:szCs w:val="24"/>
        </w:rPr>
        <w:t xml:space="preserve"> a takisto na strane riadiaceho orgánu.</w:t>
      </w:r>
    </w:p>
    <w:p w14:paraId="79DD2B2E" w14:textId="79AE05C8" w:rsidR="00516094" w:rsidRPr="005C2009" w:rsidRDefault="00516094" w:rsidP="00516094">
      <w:pPr>
        <w:autoSpaceDE w:val="0"/>
        <w:autoSpaceDN w:val="0"/>
        <w:adjustRightInd w:val="0"/>
        <w:spacing w:after="100" w:afterAutospacing="1" w:line="240" w:lineRule="auto"/>
        <w:jc w:val="both"/>
        <w:rPr>
          <w:rFonts w:ascii="Arial Narrow" w:hAnsi="Arial Narrow" w:cs="Times New Roman"/>
          <w:b/>
          <w:sz w:val="24"/>
          <w:szCs w:val="24"/>
        </w:rPr>
      </w:pPr>
      <w:r w:rsidRPr="005C2009" w:rsidDel="009260D6">
        <w:rPr>
          <w:rFonts w:ascii="Arial Narrow" w:hAnsi="Arial Narrow" w:cs="Times New Roman"/>
          <w:b/>
          <w:sz w:val="24"/>
          <w:szCs w:val="24"/>
        </w:rPr>
        <w:t>Výdavky</w:t>
      </w:r>
      <w:r w:rsidRPr="005C2009" w:rsidDel="009260D6">
        <w:rPr>
          <w:rFonts w:ascii="Arial Narrow" w:hAnsi="Arial Narrow" w:cs="Times New Roman"/>
          <w:sz w:val="24"/>
          <w:szCs w:val="24"/>
        </w:rPr>
        <w:t xml:space="preserve"> </w:t>
      </w:r>
      <w:r w:rsidRPr="005C2009">
        <w:rPr>
          <w:rFonts w:ascii="Arial Narrow" w:hAnsi="Arial Narrow" w:cs="Times New Roman"/>
          <w:sz w:val="24"/>
          <w:szCs w:val="24"/>
        </w:rPr>
        <w:t xml:space="preserve">spravidla </w:t>
      </w:r>
      <w:r w:rsidRPr="005C2009" w:rsidDel="009260D6">
        <w:rPr>
          <w:rFonts w:ascii="Arial Narrow" w:hAnsi="Arial Narrow" w:cs="Times New Roman"/>
          <w:sz w:val="24"/>
          <w:szCs w:val="24"/>
        </w:rPr>
        <w:t>musia byť vynaložené v období realizácie projektu vymedzenom v  zmluve</w:t>
      </w:r>
      <w:r w:rsidRPr="005C2009">
        <w:rPr>
          <w:rFonts w:ascii="Arial Narrow" w:hAnsi="Arial Narrow" w:cs="Times New Roman"/>
          <w:sz w:val="24"/>
          <w:szCs w:val="24"/>
        </w:rPr>
        <w:t xml:space="preserve"> o poskytnutí NFP</w:t>
      </w:r>
      <w:r w:rsidRPr="005C2009" w:rsidDel="009260D6">
        <w:rPr>
          <w:rFonts w:ascii="Arial Narrow" w:hAnsi="Arial Narrow" w:cs="Times New Roman"/>
          <w:sz w:val="24"/>
          <w:szCs w:val="24"/>
        </w:rPr>
        <w:t>/</w:t>
      </w:r>
      <w:r w:rsidRPr="005C2009">
        <w:rPr>
          <w:rFonts w:ascii="Arial Narrow" w:hAnsi="Arial Narrow" w:cs="Times New Roman"/>
          <w:sz w:val="24"/>
          <w:szCs w:val="24"/>
        </w:rPr>
        <w:t xml:space="preserve">rozhodnutí o schválení žiadosti o NFP. V prípade, ak Riadiaci orgán umožní realizáciu projektu pred predložením žiadosti o NFP, predbežne posúdi v rámci konania o žiadosti, na základe popisu vzniknutých výdavkov v žiadosti o NFP, ich oprávnenosť. t. j. v prípadoch stanovených vo výzve/výzve na národný projekt môže byť za oprávnený uznaný aj výdavok, ktorý vznikol pred dátumom účinnosti zmluvy o poskytnutí NFP/rozhodnutí o schválení žiadosti o NFP, najskôr však </w:t>
      </w:r>
      <w:r w:rsidR="004C2DD2" w:rsidRPr="005C2009">
        <w:rPr>
          <w:rFonts w:ascii="Arial Narrow" w:hAnsi="Arial Narrow" w:cs="Times New Roman"/>
          <w:sz w:val="24"/>
          <w:szCs w:val="24"/>
        </w:rPr>
        <w:t>1. 1. 2021</w:t>
      </w:r>
      <w:r w:rsidRPr="005C2009">
        <w:rPr>
          <w:rFonts w:ascii="Arial Narrow" w:hAnsi="Arial Narrow" w:cs="Times New Roman"/>
          <w:sz w:val="24"/>
          <w:szCs w:val="24"/>
        </w:rPr>
        <w:t xml:space="preserve">. </w:t>
      </w:r>
      <w:r w:rsidRPr="005C2009" w:rsidDel="009260D6">
        <w:rPr>
          <w:rFonts w:ascii="Arial Narrow" w:hAnsi="Arial Narrow" w:cs="Times New Roman"/>
          <w:sz w:val="24"/>
          <w:szCs w:val="24"/>
        </w:rPr>
        <w:t xml:space="preserve">V prípade </w:t>
      </w:r>
      <w:r w:rsidRPr="005C2009">
        <w:rPr>
          <w:rFonts w:ascii="Arial Narrow" w:hAnsi="Arial Narrow" w:cs="Times New Roman"/>
          <w:sz w:val="24"/>
          <w:szCs w:val="24"/>
        </w:rPr>
        <w:t xml:space="preserve">niektorých výdavkov </w:t>
      </w:r>
      <w:r w:rsidRPr="005C2009" w:rsidDel="009260D6">
        <w:rPr>
          <w:rFonts w:ascii="Arial Narrow" w:hAnsi="Arial Narrow" w:cs="Times New Roman"/>
          <w:sz w:val="24"/>
          <w:szCs w:val="24"/>
        </w:rPr>
        <w:t>(</w:t>
      </w:r>
      <w:r w:rsidRPr="005C2009">
        <w:rPr>
          <w:rFonts w:ascii="Arial Narrow" w:hAnsi="Arial Narrow" w:cs="Times New Roman"/>
          <w:sz w:val="24"/>
          <w:szCs w:val="24"/>
        </w:rPr>
        <w:t>osobných</w:t>
      </w:r>
      <w:r w:rsidRPr="005C2009" w:rsidDel="009260D6">
        <w:rPr>
          <w:rFonts w:ascii="Arial Narrow" w:hAnsi="Arial Narrow" w:cs="Times New Roman"/>
          <w:sz w:val="24"/>
          <w:szCs w:val="24"/>
        </w:rPr>
        <w:t xml:space="preserve">, na služby a pod.) sa považujú za oprávnené výdavky aj tie, ktoré boli skutočne vynaložené (uhradené) v priebehu kalendárneho mesiaca nasledujúceho po mesiaci, v ktorom došlo k ukončeniu projektu podľa </w:t>
      </w:r>
      <w:r w:rsidRPr="005C2009">
        <w:rPr>
          <w:rFonts w:ascii="Arial Narrow" w:hAnsi="Arial Narrow" w:cs="Times New Roman"/>
          <w:sz w:val="24"/>
          <w:szCs w:val="24"/>
        </w:rPr>
        <w:t>zmluvy o poskytnutí NFP</w:t>
      </w:r>
      <w:r w:rsidR="00A266E6" w:rsidRPr="005C2009">
        <w:rPr>
          <w:rFonts w:ascii="Arial Narrow" w:hAnsi="Arial Narrow" w:cs="Times New Roman"/>
          <w:sz w:val="24"/>
          <w:szCs w:val="24"/>
        </w:rPr>
        <w:t xml:space="preserve"> </w:t>
      </w:r>
      <w:r w:rsidRPr="005C2009">
        <w:rPr>
          <w:rFonts w:ascii="Arial Narrow" w:hAnsi="Arial Narrow" w:cs="Times New Roman"/>
          <w:sz w:val="24"/>
          <w:szCs w:val="24"/>
        </w:rPr>
        <w:t>/</w:t>
      </w:r>
      <w:r w:rsidR="00A266E6" w:rsidRPr="005C2009">
        <w:rPr>
          <w:rFonts w:ascii="Arial Narrow" w:hAnsi="Arial Narrow" w:cs="Times New Roman"/>
          <w:sz w:val="24"/>
          <w:szCs w:val="24"/>
        </w:rPr>
        <w:t xml:space="preserve"> </w:t>
      </w:r>
      <w:r w:rsidRPr="005C2009">
        <w:rPr>
          <w:rFonts w:ascii="Arial Narrow" w:hAnsi="Arial Narrow" w:cs="Times New Roman"/>
          <w:sz w:val="24"/>
          <w:szCs w:val="24"/>
        </w:rPr>
        <w:t>rozhodnutí o schválení žiadosti o NFP</w:t>
      </w:r>
      <w:r w:rsidRPr="005C2009" w:rsidDel="009260D6">
        <w:rPr>
          <w:rFonts w:ascii="Arial Narrow" w:hAnsi="Arial Narrow" w:cs="Times New Roman"/>
          <w:sz w:val="24"/>
          <w:szCs w:val="24"/>
        </w:rPr>
        <w:t>, avšak za aktivity zrealizované v oprávnenom období realizácie projektu</w:t>
      </w:r>
      <w:r w:rsidRPr="005C2009">
        <w:rPr>
          <w:rFonts w:ascii="Arial Narrow" w:hAnsi="Arial Narrow" w:cs="Times New Roman"/>
          <w:sz w:val="24"/>
          <w:szCs w:val="24"/>
        </w:rPr>
        <w:t xml:space="preserve">. </w:t>
      </w:r>
      <w:r w:rsidRPr="005C2009">
        <w:rPr>
          <w:rFonts w:ascii="Arial Narrow" w:hAnsi="Arial Narrow" w:cs="Times New Roman"/>
          <w:b/>
          <w:sz w:val="24"/>
          <w:szCs w:val="24"/>
        </w:rPr>
        <w:t>Zároveň platí pravidlo, že všetky výdavky musia byť uhradené najneskôr do 31.</w:t>
      </w:r>
      <w:r w:rsidR="004C2DD2" w:rsidRPr="005C2009">
        <w:rPr>
          <w:rFonts w:ascii="Arial Narrow" w:hAnsi="Arial Narrow" w:cs="Times New Roman"/>
          <w:b/>
          <w:sz w:val="24"/>
          <w:szCs w:val="24"/>
        </w:rPr>
        <w:t xml:space="preserve"> </w:t>
      </w:r>
      <w:r w:rsidRPr="005C2009">
        <w:rPr>
          <w:rFonts w:ascii="Arial Narrow" w:hAnsi="Arial Narrow" w:cs="Times New Roman"/>
          <w:b/>
          <w:sz w:val="24"/>
          <w:szCs w:val="24"/>
        </w:rPr>
        <w:t>12.</w:t>
      </w:r>
      <w:r w:rsidR="004C2DD2" w:rsidRPr="005C2009">
        <w:rPr>
          <w:rFonts w:ascii="Arial Narrow" w:hAnsi="Arial Narrow" w:cs="Times New Roman"/>
          <w:b/>
          <w:sz w:val="24"/>
          <w:szCs w:val="24"/>
        </w:rPr>
        <w:t xml:space="preserve"> </w:t>
      </w:r>
      <w:r w:rsidRPr="005C2009">
        <w:rPr>
          <w:rFonts w:ascii="Arial Narrow" w:hAnsi="Arial Narrow" w:cs="Times New Roman"/>
          <w:b/>
          <w:sz w:val="24"/>
          <w:szCs w:val="24"/>
        </w:rPr>
        <w:t>2029.</w:t>
      </w:r>
    </w:p>
    <w:p w14:paraId="34CE833D" w14:textId="77777777" w:rsidR="00516094" w:rsidRPr="005C2009" w:rsidRDefault="00516094" w:rsidP="00516094">
      <w:pPr>
        <w:autoSpaceDE w:val="0"/>
        <w:autoSpaceDN w:val="0"/>
        <w:adjustRightInd w:val="0"/>
        <w:spacing w:after="0" w:line="240" w:lineRule="auto"/>
        <w:jc w:val="both"/>
        <w:rPr>
          <w:rFonts w:ascii="Arial Narrow" w:hAnsi="Arial Narrow" w:cs="Times New Roman"/>
          <w:b/>
          <w:sz w:val="24"/>
          <w:szCs w:val="24"/>
        </w:rPr>
      </w:pPr>
      <w:r w:rsidRPr="005C2009">
        <w:rPr>
          <w:rFonts w:ascii="Arial Narrow" w:hAnsi="Arial Narrow" w:cs="Times New Roman"/>
          <w:sz w:val="24"/>
          <w:szCs w:val="24"/>
        </w:rPr>
        <w:t xml:space="preserve">Výdavky, ktoré sa stanú oprávnené v dôsledku </w:t>
      </w:r>
      <w:r w:rsidRPr="005C2009">
        <w:rPr>
          <w:rFonts w:ascii="Arial Narrow" w:hAnsi="Arial Narrow" w:cs="Times New Roman"/>
          <w:b/>
          <w:sz w:val="24"/>
          <w:szCs w:val="24"/>
        </w:rPr>
        <w:t>zmeny programu</w:t>
      </w:r>
      <w:r w:rsidRPr="005C2009">
        <w:rPr>
          <w:rFonts w:ascii="Arial Narrow" w:hAnsi="Arial Narrow" w:cs="Times New Roman"/>
          <w:sz w:val="24"/>
          <w:szCs w:val="24"/>
        </w:rPr>
        <w:t xml:space="preserve">, sú oprávnené </w:t>
      </w:r>
      <w:r w:rsidRPr="005C2009">
        <w:rPr>
          <w:rFonts w:ascii="Arial Narrow" w:hAnsi="Arial Narrow" w:cs="Times New Roman"/>
          <w:b/>
          <w:sz w:val="24"/>
          <w:szCs w:val="24"/>
        </w:rPr>
        <w:t>odo dňa predloženia príslušnej žiadosti EK.</w:t>
      </w:r>
      <w:r w:rsidRPr="005C2009">
        <w:rPr>
          <w:rStyle w:val="Odkaznapoznmkupodiarou"/>
          <w:rFonts w:ascii="Arial Narrow" w:hAnsi="Arial Narrow" w:cs="Times New Roman"/>
          <w:b/>
          <w:sz w:val="24"/>
          <w:szCs w:val="24"/>
        </w:rPr>
        <w:footnoteReference w:id="5"/>
      </w:r>
    </w:p>
    <w:p w14:paraId="5F59624B" w14:textId="79EDFDDB" w:rsidR="00D5044E" w:rsidRPr="005C2009" w:rsidRDefault="00D5044E">
      <w:pPr>
        <w:rPr>
          <w:rFonts w:ascii="Arial Narrow" w:hAnsi="Arial Narrow" w:cs="Times New Roman"/>
          <w:b/>
          <w:sz w:val="24"/>
          <w:szCs w:val="24"/>
        </w:rPr>
      </w:pPr>
    </w:p>
    <w:p w14:paraId="2600A147" w14:textId="77777777" w:rsidR="00516094" w:rsidRPr="005C2009" w:rsidRDefault="00516094" w:rsidP="00021CCA">
      <w:pPr>
        <w:pStyle w:val="Odsekzoznamu"/>
        <w:keepNext/>
        <w:keepLines/>
        <w:numPr>
          <w:ilvl w:val="0"/>
          <w:numId w:val="17"/>
        </w:numPr>
        <w:spacing w:after="0"/>
        <w:outlineLvl w:val="1"/>
        <w:rPr>
          <w:rFonts w:ascii="Arial Narrow" w:eastAsiaTheme="majorEastAsia" w:hAnsi="Arial Narrow"/>
          <w:b/>
          <w:bCs/>
          <w:vanish/>
          <w:szCs w:val="24"/>
          <w:lang w:eastAsia="en-US"/>
        </w:rPr>
      </w:pPr>
      <w:bookmarkStart w:id="168" w:name="_Toc134077727"/>
      <w:bookmarkStart w:id="169" w:name="_Toc134077757"/>
      <w:bookmarkStart w:id="170" w:name="_Toc134088455"/>
      <w:bookmarkStart w:id="171" w:name="_Toc134088688"/>
      <w:bookmarkStart w:id="172" w:name="_Toc135311344"/>
      <w:bookmarkStart w:id="173" w:name="_Toc137644160"/>
      <w:bookmarkStart w:id="174" w:name="_Toc137644207"/>
      <w:bookmarkStart w:id="175" w:name="_Toc139382634"/>
      <w:bookmarkStart w:id="176" w:name="_Toc139382981"/>
      <w:bookmarkStart w:id="177" w:name="_Toc140569911"/>
      <w:bookmarkStart w:id="178" w:name="_Toc140571369"/>
      <w:bookmarkStart w:id="179" w:name="_Toc140571410"/>
      <w:bookmarkStart w:id="180" w:name="_Toc184369885"/>
      <w:bookmarkStart w:id="181" w:name="_Toc185433783"/>
      <w:bookmarkStart w:id="182" w:name="_Toc185434375"/>
      <w:bookmarkStart w:id="183" w:name="_Toc193350891"/>
      <w:bookmarkStart w:id="184" w:name="_Toc193957018"/>
      <w:bookmarkStart w:id="185" w:name="_Toc193957281"/>
      <w:bookmarkStart w:id="186" w:name="_Toc201228268"/>
      <w:bookmarkStart w:id="187" w:name="_Toc201228363"/>
      <w:bookmarkStart w:id="188" w:name="_Toc201829645"/>
      <w:bookmarkStart w:id="189" w:name="_Toc201829671"/>
      <w:bookmarkStart w:id="190" w:name="_Toc202882690"/>
      <w:bookmarkStart w:id="191" w:name="_Toc202942748"/>
      <w:bookmarkStart w:id="192" w:name="_Toc202942774"/>
      <w:bookmarkStart w:id="193" w:name="_Toc2073206"/>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0137F491" w14:textId="77777777" w:rsidR="00516094" w:rsidRPr="005C2009" w:rsidRDefault="00516094" w:rsidP="00021CCA">
      <w:pPr>
        <w:pStyle w:val="Odsekzoznamu"/>
        <w:keepNext/>
        <w:keepLines/>
        <w:numPr>
          <w:ilvl w:val="0"/>
          <w:numId w:val="17"/>
        </w:numPr>
        <w:spacing w:after="0"/>
        <w:outlineLvl w:val="1"/>
        <w:rPr>
          <w:rFonts w:ascii="Arial Narrow" w:eastAsiaTheme="majorEastAsia" w:hAnsi="Arial Narrow"/>
          <w:b/>
          <w:bCs/>
          <w:vanish/>
          <w:szCs w:val="24"/>
          <w:lang w:eastAsia="en-US"/>
        </w:rPr>
      </w:pPr>
      <w:bookmarkStart w:id="194" w:name="_Toc134077728"/>
      <w:bookmarkStart w:id="195" w:name="_Toc134077758"/>
      <w:bookmarkStart w:id="196" w:name="_Toc134088456"/>
      <w:bookmarkStart w:id="197" w:name="_Toc134088689"/>
      <w:bookmarkStart w:id="198" w:name="_Toc135311345"/>
      <w:bookmarkStart w:id="199" w:name="_Toc137644161"/>
      <w:bookmarkStart w:id="200" w:name="_Toc137644208"/>
      <w:bookmarkStart w:id="201" w:name="_Toc139382635"/>
      <w:bookmarkStart w:id="202" w:name="_Toc139382982"/>
      <w:bookmarkStart w:id="203" w:name="_Toc140569912"/>
      <w:bookmarkStart w:id="204" w:name="_Toc140571370"/>
      <w:bookmarkStart w:id="205" w:name="_Toc140571411"/>
      <w:bookmarkStart w:id="206" w:name="_Toc184369886"/>
      <w:bookmarkStart w:id="207" w:name="_Toc185433784"/>
      <w:bookmarkStart w:id="208" w:name="_Toc185434376"/>
      <w:bookmarkStart w:id="209" w:name="_Toc193350892"/>
      <w:bookmarkStart w:id="210" w:name="_Toc193957019"/>
      <w:bookmarkStart w:id="211" w:name="_Toc193957282"/>
      <w:bookmarkStart w:id="212" w:name="_Toc201228269"/>
      <w:bookmarkStart w:id="213" w:name="_Toc201228364"/>
      <w:bookmarkStart w:id="214" w:name="_Toc201829646"/>
      <w:bookmarkStart w:id="215" w:name="_Toc201829672"/>
      <w:bookmarkStart w:id="216" w:name="_Toc202882691"/>
      <w:bookmarkStart w:id="217" w:name="_Toc202942749"/>
      <w:bookmarkStart w:id="218" w:name="_Toc202942775"/>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5AAE14FF" w14:textId="77777777" w:rsidR="00516094" w:rsidRPr="005C2009" w:rsidRDefault="00516094" w:rsidP="00021CCA">
      <w:pPr>
        <w:pStyle w:val="Odsekzoznamu"/>
        <w:keepNext/>
        <w:keepLines/>
        <w:numPr>
          <w:ilvl w:val="0"/>
          <w:numId w:val="17"/>
        </w:numPr>
        <w:spacing w:after="0"/>
        <w:outlineLvl w:val="1"/>
        <w:rPr>
          <w:rFonts w:ascii="Arial Narrow" w:eastAsiaTheme="majorEastAsia" w:hAnsi="Arial Narrow"/>
          <w:b/>
          <w:bCs/>
          <w:vanish/>
          <w:szCs w:val="24"/>
          <w:lang w:eastAsia="en-US"/>
        </w:rPr>
      </w:pPr>
      <w:bookmarkStart w:id="219" w:name="_Toc134077729"/>
      <w:bookmarkStart w:id="220" w:name="_Toc134077759"/>
      <w:bookmarkStart w:id="221" w:name="_Toc134088457"/>
      <w:bookmarkStart w:id="222" w:name="_Toc134088690"/>
      <w:bookmarkStart w:id="223" w:name="_Toc135311346"/>
      <w:bookmarkStart w:id="224" w:name="_Toc137644162"/>
      <w:bookmarkStart w:id="225" w:name="_Toc137644209"/>
      <w:bookmarkStart w:id="226" w:name="_Toc139382636"/>
      <w:bookmarkStart w:id="227" w:name="_Toc139382983"/>
      <w:bookmarkStart w:id="228" w:name="_Toc140569913"/>
      <w:bookmarkStart w:id="229" w:name="_Toc140571371"/>
      <w:bookmarkStart w:id="230" w:name="_Toc140571412"/>
      <w:bookmarkStart w:id="231" w:name="_Toc184369887"/>
      <w:bookmarkStart w:id="232" w:name="_Toc185433785"/>
      <w:bookmarkStart w:id="233" w:name="_Toc185434377"/>
      <w:bookmarkStart w:id="234" w:name="_Toc193350893"/>
      <w:bookmarkStart w:id="235" w:name="_Toc193957020"/>
      <w:bookmarkStart w:id="236" w:name="_Toc193957283"/>
      <w:bookmarkStart w:id="237" w:name="_Toc201228270"/>
      <w:bookmarkStart w:id="238" w:name="_Toc201228365"/>
      <w:bookmarkStart w:id="239" w:name="_Toc201829647"/>
      <w:bookmarkStart w:id="240" w:name="_Toc201829673"/>
      <w:bookmarkStart w:id="241" w:name="_Toc202882692"/>
      <w:bookmarkStart w:id="242" w:name="_Toc202942750"/>
      <w:bookmarkStart w:id="243" w:name="_Toc202942776"/>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63686EED" w14:textId="2558F421" w:rsidR="00516094" w:rsidRPr="005C2009" w:rsidRDefault="00516094" w:rsidP="00A266E6">
      <w:pPr>
        <w:pStyle w:val="Nadpis2"/>
        <w:numPr>
          <w:ilvl w:val="1"/>
          <w:numId w:val="56"/>
        </w:numPr>
        <w:spacing w:before="0" w:after="0"/>
        <w:ind w:left="567" w:hanging="567"/>
        <w:rPr>
          <w:rFonts w:ascii="Arial Narrow" w:hAnsi="Arial Narrow"/>
          <w:color w:val="0070C0"/>
          <w:sz w:val="28"/>
          <w:szCs w:val="28"/>
        </w:rPr>
      </w:pPr>
      <w:bookmarkStart w:id="244" w:name="_Toc134088691"/>
      <w:bookmarkStart w:id="245" w:name="_Toc137644210"/>
      <w:bookmarkStart w:id="246" w:name="_Toc140571413"/>
      <w:bookmarkStart w:id="247" w:name="_Toc202942777"/>
      <w:bookmarkStart w:id="248" w:name="_Toc193957284"/>
      <w:r w:rsidRPr="005C2009">
        <w:rPr>
          <w:rFonts w:ascii="Arial Narrow" w:hAnsi="Arial Narrow"/>
          <w:color w:val="0070C0"/>
          <w:sz w:val="28"/>
          <w:szCs w:val="28"/>
        </w:rPr>
        <w:t>Oprávnení prijímatelia</w:t>
      </w:r>
      <w:r w:rsidR="008478F6" w:rsidRPr="005C2009">
        <w:rPr>
          <w:rFonts w:ascii="Arial Narrow" w:hAnsi="Arial Narrow"/>
          <w:color w:val="0070C0"/>
          <w:sz w:val="28"/>
          <w:szCs w:val="28"/>
        </w:rPr>
        <w:t xml:space="preserve"> </w:t>
      </w:r>
      <w:r w:rsidRPr="005C2009">
        <w:rPr>
          <w:rFonts w:ascii="Arial Narrow" w:hAnsi="Arial Narrow"/>
          <w:color w:val="0070C0"/>
          <w:sz w:val="28"/>
          <w:szCs w:val="28"/>
        </w:rPr>
        <w:t>/</w:t>
      </w:r>
      <w:r w:rsidR="008478F6" w:rsidRPr="005C2009">
        <w:rPr>
          <w:rFonts w:ascii="Arial Narrow" w:hAnsi="Arial Narrow"/>
          <w:color w:val="0070C0"/>
          <w:sz w:val="28"/>
          <w:szCs w:val="28"/>
        </w:rPr>
        <w:t xml:space="preserve"> </w:t>
      </w:r>
      <w:r w:rsidRPr="005C2009">
        <w:rPr>
          <w:rFonts w:ascii="Arial Narrow" w:hAnsi="Arial Narrow"/>
          <w:color w:val="0070C0"/>
          <w:sz w:val="28"/>
          <w:szCs w:val="28"/>
        </w:rPr>
        <w:t>partneri</w:t>
      </w:r>
      <w:bookmarkEnd w:id="193"/>
      <w:bookmarkEnd w:id="244"/>
      <w:bookmarkEnd w:id="245"/>
      <w:bookmarkEnd w:id="246"/>
      <w:bookmarkEnd w:id="247"/>
      <w:bookmarkEnd w:id="248"/>
    </w:p>
    <w:p w14:paraId="38745BCE" w14:textId="77777777" w:rsidR="00516094" w:rsidRPr="005C2009" w:rsidRDefault="00516094" w:rsidP="00516094">
      <w:pPr>
        <w:spacing w:after="0"/>
        <w:rPr>
          <w:rFonts w:ascii="Arial Narrow" w:hAnsi="Arial Narrow"/>
        </w:rPr>
      </w:pPr>
    </w:p>
    <w:p w14:paraId="62F2C247"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Pre všetkých prijímateľov a partnerov platí, že musia byť právnické osoby a mať sídlo v niektorom členskom štáte EÚ. Súčasne platí, že musia byť registrovaní v SR (t.j. osoba má vlastné identifikačné číslo, tzv. IČO) a vykonávať svoje aktivity na území SR okrem prípadu, ak ide o medzinárodné organizácie zriadené medzivládnymi dohodami a špecializované agentúry zriadené takýmito organizáciami. </w:t>
      </w:r>
    </w:p>
    <w:p w14:paraId="161412D5" w14:textId="77777777" w:rsidR="00516094" w:rsidRPr="005C2009" w:rsidRDefault="00516094" w:rsidP="00516094">
      <w:pPr>
        <w:autoSpaceDE w:val="0"/>
        <w:autoSpaceDN w:val="0"/>
        <w:adjustRightInd w:val="0"/>
        <w:spacing w:before="240" w:after="24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Partneri projektu so sídlom a registráciou v tretích krajinách sa môžu zúčastňovať na projektoch, len ak s tým nie sú spojené žiadne náklady; preto sú náklady vynaložené takýmito partnermi neoprávnené. </w:t>
      </w:r>
      <w:r w:rsidRPr="005C2009">
        <w:rPr>
          <w:rFonts w:ascii="Arial Narrow" w:hAnsi="Arial Narrow" w:cs="Times New Roman"/>
          <w:sz w:val="24"/>
          <w:szCs w:val="24"/>
        </w:rPr>
        <w:lastRenderedPageBreak/>
        <w:t xml:space="preserve">Výnimkou sú opäť prípady, ak partnermi projektu sú medzinárodné organizácie zriadené medzivládnymi dohodami a špecializované agentúry zriadené takýmito organizáciami. </w:t>
      </w:r>
    </w:p>
    <w:p w14:paraId="1B234495" w14:textId="2CDC4FE5" w:rsidR="00516094" w:rsidRPr="005C2009" w:rsidRDefault="00516094" w:rsidP="00516094">
      <w:pPr>
        <w:autoSpaceDE w:val="0"/>
        <w:autoSpaceDN w:val="0"/>
        <w:spacing w:before="240" w:after="240" w:line="240" w:lineRule="auto"/>
        <w:jc w:val="both"/>
        <w:rPr>
          <w:rFonts w:ascii="Arial Narrow" w:hAnsi="Arial Narrow" w:cs="Times New Roman"/>
          <w:b/>
          <w:bCs/>
          <w:sz w:val="24"/>
          <w:szCs w:val="24"/>
        </w:rPr>
      </w:pPr>
      <w:r w:rsidRPr="005C2009">
        <w:rPr>
          <w:rFonts w:ascii="Arial Narrow" w:hAnsi="Arial Narrow" w:cs="Times New Roman"/>
          <w:sz w:val="24"/>
          <w:szCs w:val="24"/>
        </w:rPr>
        <w:t>Riadiaci orgán je oprávnený vymedziť okruh žiadateľov a partnerov, ktorí sú oprávnení predkladať žiadosť o NFP vo výzve vo vzťahu k charakteru plánovanej akcie</w:t>
      </w:r>
      <w:r w:rsidR="008478F6" w:rsidRPr="005C2009">
        <w:rPr>
          <w:rFonts w:ascii="Arial Narrow" w:hAnsi="Arial Narrow" w:cs="Times New Roman"/>
          <w:sz w:val="24"/>
          <w:szCs w:val="24"/>
        </w:rPr>
        <w:t xml:space="preserve"> </w:t>
      </w:r>
      <w:r w:rsidRPr="005C2009">
        <w:rPr>
          <w:rFonts w:ascii="Arial Narrow" w:hAnsi="Arial Narrow" w:cs="Times New Roman"/>
          <w:sz w:val="24"/>
          <w:szCs w:val="24"/>
        </w:rPr>
        <w:t>/</w:t>
      </w:r>
      <w:r w:rsidR="008478F6" w:rsidRPr="005C2009">
        <w:rPr>
          <w:rFonts w:ascii="Arial Narrow" w:hAnsi="Arial Narrow" w:cs="Times New Roman"/>
          <w:sz w:val="24"/>
          <w:szCs w:val="24"/>
        </w:rPr>
        <w:t xml:space="preserve"> </w:t>
      </w:r>
      <w:r w:rsidRPr="005C2009">
        <w:rPr>
          <w:rFonts w:ascii="Arial Narrow" w:hAnsi="Arial Narrow" w:cs="Times New Roman"/>
          <w:sz w:val="24"/>
          <w:szCs w:val="24"/>
        </w:rPr>
        <w:t>plánovaných akcií konkrétneho špecifického cieľa programu.</w:t>
      </w:r>
      <w:r w:rsidRPr="005C2009">
        <w:rPr>
          <w:rFonts w:ascii="Arial Narrow" w:hAnsi="Arial Narrow" w:cs="Times New Roman"/>
          <w:b/>
          <w:bCs/>
          <w:sz w:val="24"/>
          <w:szCs w:val="24"/>
        </w:rPr>
        <w:t xml:space="preserve"> </w:t>
      </w:r>
    </w:p>
    <w:p w14:paraId="330ABB62" w14:textId="3BA0C781" w:rsidR="00516094" w:rsidRPr="005C2009" w:rsidRDefault="00516094" w:rsidP="00516094">
      <w:pPr>
        <w:autoSpaceDE w:val="0"/>
        <w:autoSpaceDN w:val="0"/>
        <w:spacing w:after="0" w:line="240" w:lineRule="auto"/>
        <w:jc w:val="both"/>
        <w:rPr>
          <w:rFonts w:ascii="Arial Narrow" w:hAnsi="Arial Narrow" w:cs="Times New Roman"/>
          <w:b/>
          <w:bCs/>
          <w:sz w:val="24"/>
          <w:szCs w:val="24"/>
        </w:rPr>
      </w:pPr>
      <w:r w:rsidRPr="005C2009">
        <w:rPr>
          <w:rFonts w:ascii="Arial Narrow" w:hAnsi="Arial Narrow" w:cs="Times New Roman"/>
          <w:b/>
          <w:bCs/>
          <w:sz w:val="24"/>
          <w:szCs w:val="24"/>
        </w:rPr>
        <w:t>Oprávnenosť týkajúca sa prijímateľov</w:t>
      </w:r>
      <w:r w:rsidR="008478F6" w:rsidRPr="005C2009">
        <w:rPr>
          <w:rFonts w:ascii="Arial Narrow" w:hAnsi="Arial Narrow" w:cs="Times New Roman"/>
          <w:b/>
          <w:bCs/>
          <w:sz w:val="24"/>
          <w:szCs w:val="24"/>
        </w:rPr>
        <w:t xml:space="preserve"> </w:t>
      </w:r>
      <w:r w:rsidRPr="005C2009">
        <w:rPr>
          <w:rFonts w:ascii="Arial Narrow" w:hAnsi="Arial Narrow" w:cs="Times New Roman"/>
          <w:b/>
          <w:bCs/>
          <w:sz w:val="24"/>
          <w:szCs w:val="24"/>
        </w:rPr>
        <w:t>/</w:t>
      </w:r>
      <w:r w:rsidR="008478F6" w:rsidRPr="005C2009">
        <w:rPr>
          <w:rFonts w:ascii="Arial Narrow" w:hAnsi="Arial Narrow" w:cs="Times New Roman"/>
          <w:b/>
          <w:bCs/>
          <w:sz w:val="24"/>
          <w:szCs w:val="24"/>
        </w:rPr>
        <w:t xml:space="preserve"> </w:t>
      </w:r>
      <w:r w:rsidRPr="005C2009">
        <w:rPr>
          <w:rFonts w:ascii="Arial Narrow" w:hAnsi="Arial Narrow" w:cs="Times New Roman"/>
          <w:b/>
          <w:bCs/>
          <w:sz w:val="24"/>
          <w:szCs w:val="24"/>
        </w:rPr>
        <w:t>partnerov</w:t>
      </w:r>
      <w:r w:rsidRPr="005C2009">
        <w:rPr>
          <w:rFonts w:ascii="Arial Narrow" w:hAnsi="Arial Narrow" w:cs="Times New Roman"/>
          <w:sz w:val="24"/>
          <w:szCs w:val="24"/>
        </w:rPr>
        <w:t xml:space="preserve"> </w:t>
      </w:r>
      <w:r w:rsidRPr="005C2009">
        <w:rPr>
          <w:rFonts w:ascii="Arial Narrow" w:hAnsi="Arial Narrow" w:cs="Times New Roman"/>
          <w:b/>
          <w:bCs/>
          <w:sz w:val="24"/>
          <w:szCs w:val="24"/>
        </w:rPr>
        <w:t>je konkrétne</w:t>
      </w:r>
      <w:r w:rsidRPr="005C2009">
        <w:rPr>
          <w:rFonts w:ascii="Arial Narrow" w:hAnsi="Arial Narrow" w:cs="Times New Roman"/>
          <w:sz w:val="24"/>
          <w:szCs w:val="24"/>
        </w:rPr>
        <w:t xml:space="preserve"> </w:t>
      </w:r>
      <w:r w:rsidRPr="005C2009">
        <w:rPr>
          <w:rFonts w:ascii="Arial Narrow" w:hAnsi="Arial Narrow" w:cs="Times New Roman"/>
          <w:b/>
          <w:bCs/>
          <w:sz w:val="24"/>
          <w:szCs w:val="24"/>
        </w:rPr>
        <w:t>stanovená</w:t>
      </w:r>
      <w:r w:rsidRPr="005C2009">
        <w:rPr>
          <w:rFonts w:ascii="Arial Narrow" w:hAnsi="Arial Narrow" w:cs="Times New Roman"/>
          <w:sz w:val="24"/>
          <w:szCs w:val="24"/>
        </w:rPr>
        <w:t xml:space="preserve"> </w:t>
      </w:r>
      <w:r w:rsidRPr="005C2009">
        <w:rPr>
          <w:rFonts w:ascii="Arial Narrow" w:hAnsi="Arial Narrow" w:cs="Times New Roman"/>
          <w:b/>
          <w:bCs/>
          <w:sz w:val="24"/>
          <w:szCs w:val="24"/>
        </w:rPr>
        <w:t>vo výzve</w:t>
      </w:r>
      <w:r w:rsidR="00D71356" w:rsidRPr="005C2009">
        <w:rPr>
          <w:rFonts w:ascii="Arial Narrow" w:hAnsi="Arial Narrow" w:cs="Times New Roman"/>
          <w:b/>
          <w:bCs/>
          <w:sz w:val="24"/>
          <w:szCs w:val="24"/>
        </w:rPr>
        <w:t xml:space="preserve"> </w:t>
      </w:r>
      <w:r w:rsidRPr="005C2009">
        <w:rPr>
          <w:rFonts w:ascii="Arial Narrow" w:hAnsi="Arial Narrow" w:cs="Times New Roman"/>
          <w:b/>
          <w:bCs/>
          <w:sz w:val="24"/>
          <w:szCs w:val="24"/>
        </w:rPr>
        <w:t>/</w:t>
      </w:r>
      <w:r w:rsidR="00D71356" w:rsidRPr="005C2009">
        <w:rPr>
          <w:rFonts w:ascii="Arial Narrow" w:hAnsi="Arial Narrow" w:cs="Times New Roman"/>
          <w:b/>
          <w:bCs/>
          <w:sz w:val="24"/>
          <w:szCs w:val="24"/>
        </w:rPr>
        <w:t xml:space="preserve"> </w:t>
      </w:r>
      <w:r w:rsidRPr="005C2009">
        <w:rPr>
          <w:rFonts w:ascii="Arial Narrow" w:hAnsi="Arial Narrow" w:cs="Times New Roman"/>
          <w:b/>
          <w:bCs/>
          <w:sz w:val="24"/>
          <w:szCs w:val="24"/>
        </w:rPr>
        <w:t xml:space="preserve">výzve na národný projekt. </w:t>
      </w:r>
    </w:p>
    <w:p w14:paraId="3DC35B5E" w14:textId="77777777" w:rsidR="00516094" w:rsidRPr="005C2009" w:rsidRDefault="00516094" w:rsidP="00516094">
      <w:pPr>
        <w:autoSpaceDE w:val="0"/>
        <w:autoSpaceDN w:val="0"/>
        <w:spacing w:after="0" w:line="240" w:lineRule="auto"/>
        <w:jc w:val="both"/>
        <w:rPr>
          <w:rFonts w:ascii="Arial Narrow" w:hAnsi="Arial Narrow" w:cs="Times New Roman"/>
          <w:b/>
          <w:bCs/>
          <w:sz w:val="24"/>
          <w:szCs w:val="24"/>
        </w:rPr>
      </w:pPr>
    </w:p>
    <w:p w14:paraId="0A950AE8" w14:textId="77777777" w:rsidR="00516094" w:rsidRPr="005C2009" w:rsidRDefault="00516094" w:rsidP="00516094">
      <w:pPr>
        <w:autoSpaceDE w:val="0"/>
        <w:autoSpaceDN w:val="0"/>
        <w:spacing w:after="0" w:line="240" w:lineRule="auto"/>
        <w:jc w:val="both"/>
        <w:rPr>
          <w:rFonts w:ascii="Arial Narrow" w:hAnsi="Arial Narrow" w:cs="Times New Roman"/>
          <w:b/>
          <w:bCs/>
          <w:sz w:val="24"/>
          <w:szCs w:val="24"/>
        </w:rPr>
      </w:pPr>
    </w:p>
    <w:p w14:paraId="12D00D06" w14:textId="77777777" w:rsidR="00516094" w:rsidRPr="005C2009" w:rsidRDefault="00516094" w:rsidP="00A266E6">
      <w:pPr>
        <w:pStyle w:val="Nadpis2"/>
        <w:numPr>
          <w:ilvl w:val="1"/>
          <w:numId w:val="56"/>
        </w:numPr>
        <w:spacing w:before="0" w:after="0"/>
        <w:ind w:left="567" w:hanging="567"/>
        <w:rPr>
          <w:rFonts w:ascii="Arial Narrow" w:hAnsi="Arial Narrow"/>
          <w:color w:val="0070C0"/>
          <w:sz w:val="28"/>
          <w:szCs w:val="28"/>
        </w:rPr>
      </w:pPr>
      <w:bookmarkStart w:id="249" w:name="_Toc2073207"/>
      <w:bookmarkStart w:id="250" w:name="_Toc134088692"/>
      <w:bookmarkStart w:id="251" w:name="_Toc137644211"/>
      <w:bookmarkStart w:id="252" w:name="_Toc140571414"/>
      <w:bookmarkStart w:id="253" w:name="_Toc202942778"/>
      <w:bookmarkStart w:id="254" w:name="_Toc193957285"/>
      <w:r w:rsidRPr="005C2009">
        <w:rPr>
          <w:rFonts w:ascii="Arial Narrow" w:hAnsi="Arial Narrow"/>
          <w:color w:val="0070C0"/>
          <w:sz w:val="28"/>
          <w:szCs w:val="28"/>
        </w:rPr>
        <w:t>Oprávnené miesto realizácie</w:t>
      </w:r>
      <w:bookmarkEnd w:id="249"/>
      <w:bookmarkEnd w:id="250"/>
      <w:bookmarkEnd w:id="251"/>
      <w:bookmarkEnd w:id="252"/>
      <w:bookmarkEnd w:id="253"/>
      <w:bookmarkEnd w:id="254"/>
    </w:p>
    <w:p w14:paraId="52904F22" w14:textId="77777777" w:rsidR="00516094" w:rsidRPr="005C2009" w:rsidRDefault="00516094" w:rsidP="00516094">
      <w:pPr>
        <w:spacing w:after="0"/>
        <w:rPr>
          <w:rFonts w:ascii="Arial Narrow" w:hAnsi="Arial Narrow"/>
        </w:rPr>
      </w:pPr>
    </w:p>
    <w:p w14:paraId="0538AEC9" w14:textId="47748FCC" w:rsidR="00516094" w:rsidRPr="005C2009" w:rsidRDefault="00516094" w:rsidP="00516094">
      <w:pPr>
        <w:autoSpaceDE w:val="0"/>
        <w:autoSpaceDN w:val="0"/>
        <w:adjustRightInd w:val="0"/>
        <w:spacing w:after="0" w:line="240" w:lineRule="auto"/>
        <w:jc w:val="both"/>
        <w:rPr>
          <w:rFonts w:ascii="Arial Narrow" w:hAnsi="Arial Narrow" w:cs="Times New Roman"/>
          <w:sz w:val="24"/>
          <w:szCs w:val="24"/>
        </w:rPr>
      </w:pPr>
      <w:r w:rsidRPr="005C2009">
        <w:rPr>
          <w:rFonts w:ascii="Arial Narrow" w:hAnsi="Arial Narrow" w:cs="Times New Roman"/>
          <w:sz w:val="24"/>
          <w:szCs w:val="24"/>
        </w:rPr>
        <w:t>Výdavky na oprávnené aktivity môžu vzniknúť na území SR, v niektorom členskom štáte EÚ alebo v tretej krajine. Podmienkou je, že projekt prispieva k dosahovaniu cieľov programu.</w:t>
      </w:r>
      <w:r w:rsidRPr="005C2009">
        <w:rPr>
          <w:rStyle w:val="Odkaznapoznmkupodiarou"/>
          <w:rFonts w:ascii="Arial Narrow" w:hAnsi="Arial Narrow" w:cs="Times New Roman"/>
          <w:sz w:val="24"/>
          <w:szCs w:val="24"/>
        </w:rPr>
        <w:footnoteReference w:id="6"/>
      </w:r>
      <w:r w:rsidRPr="005C2009">
        <w:rPr>
          <w:rFonts w:ascii="Arial Narrow" w:hAnsi="Arial Narrow" w:cs="Times New Roman"/>
          <w:sz w:val="24"/>
          <w:szCs w:val="24"/>
        </w:rPr>
        <w:t xml:space="preserve"> Oprávnenosť miesta realizácie sa posudzuje podľa využitia výsledkov realizácie projektu. </w:t>
      </w:r>
    </w:p>
    <w:p w14:paraId="6A9609EB" w14:textId="43C81F18" w:rsidR="00516094" w:rsidRPr="005C2009" w:rsidRDefault="00516094" w:rsidP="00516094">
      <w:pPr>
        <w:autoSpaceDE w:val="0"/>
        <w:autoSpaceDN w:val="0"/>
        <w:adjustRightInd w:val="0"/>
        <w:spacing w:after="0" w:line="240" w:lineRule="auto"/>
        <w:jc w:val="both"/>
        <w:rPr>
          <w:rFonts w:ascii="Arial Narrow" w:hAnsi="Arial Narrow" w:cs="Times New Roman"/>
          <w:b/>
          <w:sz w:val="24"/>
          <w:szCs w:val="24"/>
        </w:rPr>
      </w:pPr>
      <w:r w:rsidRPr="005C2009">
        <w:rPr>
          <w:rFonts w:ascii="Arial Narrow" w:hAnsi="Arial Narrow" w:cs="Times New Roman"/>
          <w:b/>
          <w:sz w:val="24"/>
          <w:szCs w:val="24"/>
        </w:rPr>
        <w:t>Miesto realizácie projektu je stanovené vo výzve /</w:t>
      </w:r>
      <w:r w:rsidR="00D71356" w:rsidRPr="005C2009">
        <w:rPr>
          <w:rFonts w:ascii="Arial Narrow" w:hAnsi="Arial Narrow" w:cs="Times New Roman"/>
          <w:b/>
          <w:sz w:val="24"/>
          <w:szCs w:val="24"/>
        </w:rPr>
        <w:t xml:space="preserve"> </w:t>
      </w:r>
      <w:r w:rsidRPr="005C2009">
        <w:rPr>
          <w:rFonts w:ascii="Arial Narrow" w:hAnsi="Arial Narrow" w:cs="Times New Roman"/>
          <w:b/>
          <w:sz w:val="24"/>
          <w:szCs w:val="24"/>
        </w:rPr>
        <w:t xml:space="preserve">výzve na národný projekt. </w:t>
      </w:r>
    </w:p>
    <w:p w14:paraId="19075F5B" w14:textId="3F484B61" w:rsidR="00516094" w:rsidRPr="005C2009" w:rsidRDefault="00516094" w:rsidP="00516094">
      <w:pPr>
        <w:autoSpaceDE w:val="0"/>
        <w:autoSpaceDN w:val="0"/>
        <w:adjustRightInd w:val="0"/>
        <w:spacing w:after="0" w:line="240" w:lineRule="auto"/>
        <w:jc w:val="both"/>
        <w:rPr>
          <w:rFonts w:ascii="Arial Narrow" w:hAnsi="Arial Narrow" w:cs="Times New Roman"/>
          <w:b/>
          <w:sz w:val="24"/>
          <w:szCs w:val="24"/>
        </w:rPr>
      </w:pPr>
    </w:p>
    <w:p w14:paraId="5380ADD7" w14:textId="77777777" w:rsidR="007E2654" w:rsidRPr="005C2009" w:rsidRDefault="007E2654" w:rsidP="00516094">
      <w:pPr>
        <w:autoSpaceDE w:val="0"/>
        <w:autoSpaceDN w:val="0"/>
        <w:adjustRightInd w:val="0"/>
        <w:spacing w:after="0" w:line="240" w:lineRule="auto"/>
        <w:jc w:val="both"/>
        <w:rPr>
          <w:rFonts w:ascii="Arial Narrow" w:hAnsi="Arial Narrow" w:cs="Times New Roman"/>
          <w:b/>
          <w:sz w:val="24"/>
          <w:szCs w:val="24"/>
        </w:rPr>
      </w:pPr>
    </w:p>
    <w:p w14:paraId="551591EF" w14:textId="791DBCC5" w:rsidR="00516094" w:rsidRPr="005C2009" w:rsidRDefault="00516094" w:rsidP="00A266E6">
      <w:pPr>
        <w:pStyle w:val="Nadpis2"/>
        <w:numPr>
          <w:ilvl w:val="1"/>
          <w:numId w:val="56"/>
        </w:numPr>
        <w:spacing w:before="0" w:after="0"/>
        <w:ind w:left="567" w:hanging="567"/>
        <w:rPr>
          <w:rFonts w:ascii="Arial Narrow" w:hAnsi="Arial Narrow"/>
          <w:color w:val="0070C0"/>
          <w:sz w:val="28"/>
          <w:szCs w:val="28"/>
        </w:rPr>
      </w:pPr>
      <w:bookmarkStart w:id="255" w:name="_Toc134088693"/>
      <w:bookmarkStart w:id="256" w:name="_Toc137644212"/>
      <w:bookmarkStart w:id="257" w:name="_Toc140571415"/>
      <w:bookmarkStart w:id="258" w:name="_Toc202942779"/>
      <w:bookmarkStart w:id="259" w:name="_Toc193957286"/>
      <w:r w:rsidRPr="005C2009">
        <w:rPr>
          <w:rFonts w:ascii="Arial Narrow" w:hAnsi="Arial Narrow"/>
          <w:color w:val="0070C0"/>
          <w:sz w:val="28"/>
          <w:szCs w:val="28"/>
        </w:rPr>
        <w:t>Oprávnené aktivity a vecne zapojené skupiny osôb (ak relevantné)</w:t>
      </w:r>
      <w:bookmarkEnd w:id="255"/>
      <w:bookmarkEnd w:id="256"/>
      <w:bookmarkEnd w:id="257"/>
      <w:bookmarkEnd w:id="258"/>
      <w:bookmarkEnd w:id="259"/>
    </w:p>
    <w:p w14:paraId="378C5365" w14:textId="77777777" w:rsidR="00516094" w:rsidRPr="005C2009" w:rsidRDefault="00516094" w:rsidP="00516094">
      <w:pPr>
        <w:spacing w:after="0"/>
        <w:rPr>
          <w:rFonts w:ascii="Arial Narrow" w:hAnsi="Arial Narrow"/>
        </w:rPr>
      </w:pPr>
    </w:p>
    <w:p w14:paraId="1D680DCE" w14:textId="0DE91A82" w:rsidR="00516094" w:rsidRPr="005C2009" w:rsidRDefault="00516094" w:rsidP="00516094">
      <w:pPr>
        <w:autoSpaceDE w:val="0"/>
        <w:autoSpaceDN w:val="0"/>
        <w:adjustRightInd w:val="0"/>
        <w:spacing w:after="0" w:line="240" w:lineRule="auto"/>
        <w:jc w:val="both"/>
        <w:rPr>
          <w:rFonts w:ascii="Arial Narrow" w:hAnsi="Arial Narrow" w:cs="Times New Roman"/>
          <w:bCs/>
          <w:sz w:val="24"/>
          <w:szCs w:val="24"/>
        </w:rPr>
      </w:pPr>
      <w:r w:rsidRPr="005C2009">
        <w:rPr>
          <w:rFonts w:ascii="Arial Narrow" w:hAnsi="Arial Narrow" w:cs="Times New Roman"/>
          <w:b/>
          <w:sz w:val="24"/>
          <w:szCs w:val="24"/>
        </w:rPr>
        <w:t xml:space="preserve">Oprávnené aktivity a vecne zapojené skupiny osôb, vrátane cieľových skupín AMIF </w:t>
      </w:r>
      <w:r w:rsidRPr="005C2009">
        <w:rPr>
          <w:rFonts w:ascii="Arial Narrow" w:hAnsi="Arial Narrow" w:cs="Times New Roman"/>
          <w:sz w:val="24"/>
          <w:szCs w:val="24"/>
        </w:rPr>
        <w:t>(ak relevantné)</w:t>
      </w:r>
      <w:r w:rsidRPr="005C2009">
        <w:rPr>
          <w:rFonts w:ascii="Arial Narrow" w:hAnsi="Arial Narrow" w:cs="Times New Roman"/>
          <w:b/>
          <w:sz w:val="24"/>
          <w:szCs w:val="24"/>
        </w:rPr>
        <w:t xml:space="preserve"> sú konkrétne stanovené vo výzve</w:t>
      </w:r>
      <w:r w:rsidR="00D71356" w:rsidRPr="005C2009">
        <w:rPr>
          <w:rFonts w:ascii="Arial Narrow" w:hAnsi="Arial Narrow" w:cs="Times New Roman"/>
          <w:b/>
          <w:sz w:val="24"/>
          <w:szCs w:val="24"/>
        </w:rPr>
        <w:t xml:space="preserve"> </w:t>
      </w:r>
      <w:r w:rsidRPr="005C2009">
        <w:rPr>
          <w:rFonts w:ascii="Arial Narrow" w:hAnsi="Arial Narrow" w:cs="Times New Roman"/>
          <w:b/>
          <w:sz w:val="24"/>
          <w:szCs w:val="24"/>
        </w:rPr>
        <w:t>/</w:t>
      </w:r>
      <w:r w:rsidR="00D71356" w:rsidRPr="005C2009">
        <w:rPr>
          <w:rFonts w:ascii="Arial Narrow" w:hAnsi="Arial Narrow" w:cs="Times New Roman"/>
          <w:b/>
          <w:sz w:val="24"/>
          <w:szCs w:val="24"/>
        </w:rPr>
        <w:t xml:space="preserve"> </w:t>
      </w:r>
      <w:r w:rsidRPr="005C2009">
        <w:rPr>
          <w:rFonts w:ascii="Arial Narrow" w:hAnsi="Arial Narrow" w:cs="Times New Roman"/>
          <w:b/>
          <w:sz w:val="24"/>
          <w:szCs w:val="24"/>
        </w:rPr>
        <w:t>výzve na národný projekt v závislosti od špecifík daného programu AMIF</w:t>
      </w:r>
      <w:r w:rsidR="00D71356" w:rsidRPr="005C2009">
        <w:rPr>
          <w:rFonts w:ascii="Arial Narrow" w:hAnsi="Arial Narrow" w:cs="Times New Roman"/>
          <w:b/>
          <w:sz w:val="24"/>
          <w:szCs w:val="24"/>
        </w:rPr>
        <w:t xml:space="preserve"> </w:t>
      </w:r>
      <w:r w:rsidRPr="005C2009">
        <w:rPr>
          <w:rFonts w:ascii="Arial Narrow" w:hAnsi="Arial Narrow" w:cs="Times New Roman"/>
          <w:b/>
          <w:sz w:val="24"/>
          <w:szCs w:val="24"/>
        </w:rPr>
        <w:t>/</w:t>
      </w:r>
      <w:r w:rsidR="00D71356" w:rsidRPr="005C2009">
        <w:rPr>
          <w:rFonts w:ascii="Arial Narrow" w:hAnsi="Arial Narrow" w:cs="Times New Roman"/>
          <w:b/>
          <w:sz w:val="24"/>
          <w:szCs w:val="24"/>
        </w:rPr>
        <w:t xml:space="preserve"> </w:t>
      </w:r>
      <w:r w:rsidRPr="005C2009">
        <w:rPr>
          <w:rFonts w:ascii="Arial Narrow" w:hAnsi="Arial Narrow" w:cs="Times New Roman"/>
          <w:b/>
          <w:sz w:val="24"/>
          <w:szCs w:val="24"/>
        </w:rPr>
        <w:t>ISF</w:t>
      </w:r>
      <w:r w:rsidR="00D71356" w:rsidRPr="005C2009">
        <w:rPr>
          <w:rFonts w:ascii="Arial Narrow" w:hAnsi="Arial Narrow" w:cs="Times New Roman"/>
          <w:b/>
          <w:sz w:val="24"/>
          <w:szCs w:val="24"/>
        </w:rPr>
        <w:t xml:space="preserve"> </w:t>
      </w:r>
      <w:r w:rsidRPr="005C2009">
        <w:rPr>
          <w:rFonts w:ascii="Arial Narrow" w:hAnsi="Arial Narrow" w:cs="Times New Roman"/>
          <w:b/>
          <w:sz w:val="24"/>
          <w:szCs w:val="24"/>
        </w:rPr>
        <w:t>/</w:t>
      </w:r>
      <w:r w:rsidR="00D71356" w:rsidRPr="005C2009">
        <w:rPr>
          <w:rFonts w:ascii="Arial Narrow" w:hAnsi="Arial Narrow" w:cs="Times New Roman"/>
          <w:b/>
          <w:sz w:val="24"/>
          <w:szCs w:val="24"/>
        </w:rPr>
        <w:t xml:space="preserve"> </w:t>
      </w:r>
      <w:r w:rsidRPr="005C2009">
        <w:rPr>
          <w:rFonts w:ascii="Arial Narrow" w:hAnsi="Arial Narrow" w:cs="Times New Roman"/>
          <w:b/>
          <w:sz w:val="24"/>
          <w:szCs w:val="24"/>
        </w:rPr>
        <w:t>BMVI a cieľa, ktorý má byť dosiahnutý, a to aj v súvislosti s naplnením merateľných ukazovateľov.</w:t>
      </w:r>
      <w:r w:rsidRPr="005C2009">
        <w:rPr>
          <w:rFonts w:ascii="Arial Narrow" w:hAnsi="Arial Narrow" w:cs="Times New Roman"/>
          <w:bCs/>
          <w:sz w:val="24"/>
          <w:szCs w:val="24"/>
        </w:rPr>
        <w:t xml:space="preserve"> </w:t>
      </w:r>
    </w:p>
    <w:p w14:paraId="3BE64F95" w14:textId="39687AD4" w:rsidR="00516094" w:rsidRPr="005C2009" w:rsidRDefault="00516094" w:rsidP="263203B6">
      <w:pPr>
        <w:autoSpaceDE w:val="0"/>
        <w:autoSpaceDN w:val="0"/>
        <w:adjustRightInd w:val="0"/>
        <w:spacing w:before="120" w:after="120" w:line="240" w:lineRule="auto"/>
        <w:jc w:val="both"/>
        <w:rPr>
          <w:rFonts w:ascii="Arial Narrow" w:hAnsi="Arial Narrow" w:cs="Times New Roman"/>
          <w:sz w:val="24"/>
          <w:szCs w:val="24"/>
        </w:rPr>
      </w:pPr>
      <w:r w:rsidRPr="005C2009">
        <w:rPr>
          <w:rFonts w:ascii="Arial Narrow" w:hAnsi="Arial Narrow" w:cs="Times New Roman"/>
          <w:sz w:val="24"/>
          <w:szCs w:val="24"/>
        </w:rPr>
        <w:t>Ide napríklad o nasledujúce vecne zapojené skupiny osôb: zamestnanci štátnej správy, zamestnanci samospráv, zamestnanci verejnoprávnych inštitúcií,  cieľové skupiny AMIF, zástupcovia občianskej spoločnosti, zástupcovia mimovládnych organizácií, obete trestných činov, verejnosť atď.</w:t>
      </w:r>
    </w:p>
    <w:p w14:paraId="5903C96D" w14:textId="77777777" w:rsidR="00B9397A" w:rsidRDefault="00B9397A" w:rsidP="00516094">
      <w:pPr>
        <w:autoSpaceDE w:val="0"/>
        <w:autoSpaceDN w:val="0"/>
        <w:adjustRightInd w:val="0"/>
        <w:spacing w:before="120" w:after="120" w:line="240" w:lineRule="auto"/>
        <w:jc w:val="both"/>
        <w:rPr>
          <w:rFonts w:ascii="Arial Narrow" w:hAnsi="Arial Narrow" w:cs="Times New Roman"/>
          <w:sz w:val="24"/>
          <w:szCs w:val="24"/>
        </w:rPr>
      </w:pPr>
    </w:p>
    <w:p w14:paraId="3B74EF0B" w14:textId="65C5315E" w:rsidR="00516094" w:rsidRPr="005C2009" w:rsidRDefault="00516094" w:rsidP="00516094">
      <w:pPr>
        <w:autoSpaceDE w:val="0"/>
        <w:autoSpaceDN w:val="0"/>
        <w:adjustRightInd w:val="0"/>
        <w:spacing w:before="120" w:after="120" w:line="240" w:lineRule="auto"/>
        <w:jc w:val="both"/>
        <w:rPr>
          <w:rFonts w:ascii="Arial Narrow" w:hAnsi="Arial Narrow" w:cs="Times New Roman"/>
          <w:sz w:val="24"/>
          <w:szCs w:val="24"/>
        </w:rPr>
      </w:pPr>
      <w:r w:rsidRPr="005C2009">
        <w:rPr>
          <w:rFonts w:ascii="Arial Narrow" w:hAnsi="Arial Narrow" w:cs="Times New Roman"/>
          <w:sz w:val="24"/>
          <w:szCs w:val="24"/>
        </w:rPr>
        <w:t>Cieľové skupiny AMIF:</w:t>
      </w:r>
    </w:p>
    <w:p w14:paraId="100353BD" w14:textId="1A575A4A" w:rsidR="00516094" w:rsidRPr="005C2009" w:rsidRDefault="00516094" w:rsidP="00021CCA">
      <w:pPr>
        <w:pStyle w:val="Odsekzoznamu"/>
        <w:numPr>
          <w:ilvl w:val="2"/>
          <w:numId w:val="19"/>
        </w:numPr>
        <w:spacing w:after="0" w:line="240" w:lineRule="auto"/>
        <w:ind w:left="360"/>
        <w:contextualSpacing w:val="0"/>
        <w:jc w:val="both"/>
        <w:rPr>
          <w:rFonts w:ascii="Arial Narrow" w:hAnsi="Arial Narrow"/>
          <w:szCs w:val="24"/>
        </w:rPr>
      </w:pPr>
      <w:r w:rsidRPr="005C2009">
        <w:rPr>
          <w:rFonts w:ascii="Arial Narrow" w:hAnsi="Arial Narrow"/>
          <w:szCs w:val="24"/>
        </w:rPr>
        <w:t>Štátni príslušníci tretích krajín</w:t>
      </w:r>
      <w:r w:rsidR="00324C4C" w:rsidRPr="005C2009">
        <w:rPr>
          <w:rFonts w:ascii="Arial Narrow" w:hAnsi="Arial Narrow"/>
          <w:szCs w:val="24"/>
        </w:rPr>
        <w:t>,</w:t>
      </w:r>
    </w:p>
    <w:p w14:paraId="6AB02BDC" w14:textId="6F972BC4" w:rsidR="00516094" w:rsidRPr="005C2009" w:rsidRDefault="00516094" w:rsidP="00021CCA">
      <w:pPr>
        <w:pStyle w:val="Odsekzoznamu"/>
        <w:numPr>
          <w:ilvl w:val="2"/>
          <w:numId w:val="19"/>
        </w:numPr>
        <w:spacing w:after="0" w:line="240" w:lineRule="auto"/>
        <w:ind w:left="360"/>
        <w:contextualSpacing w:val="0"/>
        <w:jc w:val="both"/>
        <w:rPr>
          <w:rFonts w:ascii="Arial Narrow" w:hAnsi="Arial Narrow"/>
          <w:szCs w:val="24"/>
        </w:rPr>
      </w:pPr>
      <w:r w:rsidRPr="005C2009">
        <w:rPr>
          <w:rFonts w:ascii="Arial Narrow" w:hAnsi="Arial Narrow"/>
          <w:szCs w:val="24"/>
        </w:rPr>
        <w:t>Štátni príslušníci tretích krajín, ktorí požiadali o medzinárodnú ochranu</w:t>
      </w:r>
      <w:r w:rsidR="00324C4C" w:rsidRPr="005C2009">
        <w:rPr>
          <w:rFonts w:ascii="Arial Narrow" w:hAnsi="Arial Narrow"/>
          <w:szCs w:val="24"/>
        </w:rPr>
        <w:t>,</w:t>
      </w:r>
    </w:p>
    <w:p w14:paraId="038F8B97" w14:textId="7AB493CF" w:rsidR="00516094" w:rsidRPr="005C2009" w:rsidRDefault="00516094" w:rsidP="00021CCA">
      <w:pPr>
        <w:pStyle w:val="Odsekzoznamu"/>
        <w:numPr>
          <w:ilvl w:val="2"/>
          <w:numId w:val="19"/>
        </w:numPr>
        <w:spacing w:after="0" w:line="240" w:lineRule="auto"/>
        <w:ind w:left="360"/>
        <w:contextualSpacing w:val="0"/>
        <w:jc w:val="both"/>
        <w:rPr>
          <w:rFonts w:ascii="Arial Narrow" w:hAnsi="Arial Narrow"/>
          <w:szCs w:val="24"/>
        </w:rPr>
      </w:pPr>
      <w:r w:rsidRPr="005C2009">
        <w:rPr>
          <w:rFonts w:ascii="Arial Narrow" w:hAnsi="Arial Narrow"/>
          <w:szCs w:val="24"/>
        </w:rPr>
        <w:t>Štátni príslušníci tretích krajín s udelenou medzinárodnou ochranou</w:t>
      </w:r>
      <w:r w:rsidR="00324C4C" w:rsidRPr="005C2009">
        <w:rPr>
          <w:rFonts w:ascii="Arial Narrow" w:hAnsi="Arial Narrow"/>
          <w:szCs w:val="24"/>
        </w:rPr>
        <w:t>,</w:t>
      </w:r>
    </w:p>
    <w:p w14:paraId="34EACC37" w14:textId="2F65B81D" w:rsidR="00516094" w:rsidRPr="005C2009" w:rsidRDefault="00516094" w:rsidP="00021CCA">
      <w:pPr>
        <w:pStyle w:val="Odsekzoznamu"/>
        <w:numPr>
          <w:ilvl w:val="2"/>
          <w:numId w:val="19"/>
        </w:numPr>
        <w:spacing w:after="0" w:line="240" w:lineRule="auto"/>
        <w:ind w:left="360"/>
        <w:contextualSpacing w:val="0"/>
        <w:jc w:val="both"/>
        <w:rPr>
          <w:rFonts w:ascii="Arial Narrow" w:hAnsi="Arial Narrow"/>
          <w:szCs w:val="24"/>
        </w:rPr>
      </w:pPr>
      <w:r w:rsidRPr="005C2009">
        <w:rPr>
          <w:rFonts w:ascii="Arial Narrow" w:hAnsi="Arial Narrow"/>
          <w:szCs w:val="24"/>
        </w:rPr>
        <w:t>Maloletí bez sprievodu</w:t>
      </w:r>
      <w:r w:rsidR="00324C4C" w:rsidRPr="005C2009">
        <w:rPr>
          <w:rFonts w:ascii="Arial Narrow" w:hAnsi="Arial Narrow"/>
          <w:szCs w:val="24"/>
        </w:rPr>
        <w:t>,</w:t>
      </w:r>
    </w:p>
    <w:p w14:paraId="2EA921D7" w14:textId="1B5865B2" w:rsidR="00516094" w:rsidRPr="005C2009" w:rsidRDefault="00516094" w:rsidP="00021CCA">
      <w:pPr>
        <w:pStyle w:val="Odsekzoznamu"/>
        <w:numPr>
          <w:ilvl w:val="2"/>
          <w:numId w:val="19"/>
        </w:numPr>
        <w:spacing w:after="0" w:line="240" w:lineRule="auto"/>
        <w:ind w:left="360"/>
        <w:contextualSpacing w:val="0"/>
        <w:jc w:val="both"/>
        <w:rPr>
          <w:rFonts w:ascii="Arial Narrow" w:hAnsi="Arial Narrow"/>
          <w:szCs w:val="24"/>
        </w:rPr>
      </w:pPr>
      <w:r w:rsidRPr="005C2009">
        <w:rPr>
          <w:rFonts w:ascii="Arial Narrow" w:hAnsi="Arial Narrow"/>
          <w:szCs w:val="24"/>
        </w:rPr>
        <w:t>Štátni príslušníci tretích krajín, ktorí sa nachádzajú na území SR a ktorí nespĺňajú alebo už nespĺňajú podmienky na vstup a/alebo pobyt v</w:t>
      </w:r>
      <w:r w:rsidR="00324C4C" w:rsidRPr="005C2009">
        <w:rPr>
          <w:rFonts w:ascii="Arial Narrow" w:hAnsi="Arial Narrow"/>
          <w:szCs w:val="24"/>
        </w:rPr>
        <w:t> </w:t>
      </w:r>
      <w:r w:rsidRPr="005C2009">
        <w:rPr>
          <w:rFonts w:ascii="Arial Narrow" w:hAnsi="Arial Narrow"/>
          <w:szCs w:val="24"/>
        </w:rPr>
        <w:t>SR</w:t>
      </w:r>
      <w:r w:rsidR="00324C4C" w:rsidRPr="005C2009">
        <w:rPr>
          <w:rFonts w:ascii="Arial Narrow" w:hAnsi="Arial Narrow"/>
          <w:szCs w:val="24"/>
        </w:rPr>
        <w:t>,</w:t>
      </w:r>
    </w:p>
    <w:p w14:paraId="2983F000" w14:textId="23D51A49" w:rsidR="00516094" w:rsidRPr="005C2009" w:rsidRDefault="00516094" w:rsidP="00021CCA">
      <w:pPr>
        <w:pStyle w:val="Odsekzoznamu"/>
        <w:numPr>
          <w:ilvl w:val="2"/>
          <w:numId w:val="19"/>
        </w:numPr>
        <w:spacing w:after="0" w:line="240" w:lineRule="auto"/>
        <w:ind w:left="360"/>
        <w:contextualSpacing w:val="0"/>
        <w:jc w:val="both"/>
        <w:rPr>
          <w:rFonts w:ascii="Arial Narrow" w:hAnsi="Arial Narrow"/>
          <w:szCs w:val="24"/>
        </w:rPr>
      </w:pPr>
      <w:r w:rsidRPr="005C2009">
        <w:rPr>
          <w:rFonts w:ascii="Arial Narrow" w:hAnsi="Arial Narrow"/>
          <w:szCs w:val="24"/>
        </w:rPr>
        <w:t>Žiadatelia o azyl, ktorí sú umiestnení v útvaroch policajného zaistenia pre cudzincov</w:t>
      </w:r>
      <w:r w:rsidR="00324C4C" w:rsidRPr="005C2009">
        <w:rPr>
          <w:rFonts w:ascii="Arial Narrow" w:hAnsi="Arial Narrow"/>
          <w:szCs w:val="24"/>
        </w:rPr>
        <w:t>,</w:t>
      </w:r>
    </w:p>
    <w:p w14:paraId="459B00FF" w14:textId="742CF583" w:rsidR="00516094" w:rsidRPr="005C2009" w:rsidRDefault="00516094" w:rsidP="00021CCA">
      <w:pPr>
        <w:pStyle w:val="Odsekzoznamu"/>
        <w:numPr>
          <w:ilvl w:val="2"/>
          <w:numId w:val="19"/>
        </w:numPr>
        <w:spacing w:after="0" w:line="240" w:lineRule="auto"/>
        <w:ind w:left="360"/>
        <w:contextualSpacing w:val="0"/>
        <w:jc w:val="both"/>
        <w:rPr>
          <w:rFonts w:ascii="Arial Narrow" w:hAnsi="Arial Narrow"/>
          <w:szCs w:val="24"/>
        </w:rPr>
      </w:pPr>
      <w:r w:rsidRPr="005C2009">
        <w:rPr>
          <w:rFonts w:ascii="Arial Narrow" w:hAnsi="Arial Narrow"/>
          <w:szCs w:val="24"/>
        </w:rPr>
        <w:t>Štátni príslušníci tretích krajín, ktorí nespĺňajú alebo už nespĺňajú podmienky na vstup a/alebo pobyt v SR a ktorí v súlade s povinnosťou opustiť územie SR využijú možnosť dobrovoľného návratu</w:t>
      </w:r>
      <w:r w:rsidR="00324C4C" w:rsidRPr="005C2009">
        <w:rPr>
          <w:rFonts w:ascii="Arial Narrow" w:hAnsi="Arial Narrow"/>
          <w:szCs w:val="24"/>
        </w:rPr>
        <w:t>,</w:t>
      </w:r>
    </w:p>
    <w:p w14:paraId="66821E09" w14:textId="64A0D8D6" w:rsidR="00516094" w:rsidRPr="005C2009" w:rsidRDefault="00516094" w:rsidP="00021CCA">
      <w:pPr>
        <w:pStyle w:val="Odsekzoznamu"/>
        <w:numPr>
          <w:ilvl w:val="2"/>
          <w:numId w:val="19"/>
        </w:numPr>
        <w:spacing w:after="0" w:line="240" w:lineRule="auto"/>
        <w:ind w:left="360"/>
        <w:contextualSpacing w:val="0"/>
        <w:jc w:val="both"/>
        <w:rPr>
          <w:rFonts w:ascii="Arial Narrow" w:hAnsi="Arial Narrow"/>
          <w:szCs w:val="24"/>
        </w:rPr>
      </w:pPr>
      <w:r w:rsidRPr="005C2009">
        <w:rPr>
          <w:rFonts w:ascii="Arial Narrow" w:hAnsi="Arial Narrow"/>
          <w:szCs w:val="24"/>
        </w:rPr>
        <w:t>Štátni príslušníci tretích krajín, ktorí ešte nedostali konečné zamietavé rozhodnutie týkajúce sa ich žiadosti o medzinárodnú ochranu v SR a ktorí si môžu zvoliť využitie dobrovoľného návratu v prípade, že ešte nezískali novú štátnu príslušnosť a neopustili územie SR</w:t>
      </w:r>
      <w:r w:rsidR="00324C4C" w:rsidRPr="005C2009">
        <w:rPr>
          <w:rFonts w:ascii="Arial Narrow" w:hAnsi="Arial Narrow"/>
          <w:szCs w:val="24"/>
        </w:rPr>
        <w:t>,</w:t>
      </w:r>
    </w:p>
    <w:p w14:paraId="28C73296" w14:textId="77777777" w:rsidR="00516094" w:rsidRPr="005C2009" w:rsidRDefault="00516094" w:rsidP="00021CCA">
      <w:pPr>
        <w:pStyle w:val="Odsekzoznamu"/>
        <w:numPr>
          <w:ilvl w:val="2"/>
          <w:numId w:val="19"/>
        </w:numPr>
        <w:spacing w:after="0" w:line="240" w:lineRule="auto"/>
        <w:ind w:left="360"/>
        <w:contextualSpacing w:val="0"/>
        <w:jc w:val="both"/>
        <w:rPr>
          <w:rFonts w:ascii="Arial Narrow" w:hAnsi="Arial Narrow"/>
          <w:szCs w:val="24"/>
        </w:rPr>
      </w:pPr>
      <w:r w:rsidRPr="005C2009">
        <w:rPr>
          <w:rFonts w:ascii="Arial Narrow" w:hAnsi="Arial Narrow"/>
          <w:szCs w:val="24"/>
        </w:rPr>
        <w:lastRenderedPageBreak/>
        <w:t>Štátni príslušníci tretích krajín, ktorí v SR požívajú určitú formu medzinárodnej ochrany v zmysle smernice 2004/83/ES alebo dočasnú ochranu v zmysle smernice 2001/55/ES a ktorí si zvolia možnosť dobrovoľného návratu v prípade, že ešte nezískali novú príslušnosť a neopustili územie SR.</w:t>
      </w:r>
    </w:p>
    <w:p w14:paraId="7CEC6CDF" w14:textId="77777777" w:rsidR="00516094" w:rsidRPr="005C2009" w:rsidRDefault="00516094" w:rsidP="00516094">
      <w:pPr>
        <w:spacing w:after="0" w:line="240" w:lineRule="auto"/>
        <w:jc w:val="both"/>
        <w:rPr>
          <w:rFonts w:ascii="Arial Narrow" w:hAnsi="Arial Narrow"/>
          <w:szCs w:val="24"/>
        </w:rPr>
      </w:pPr>
    </w:p>
    <w:p w14:paraId="151992B0" w14:textId="77777777" w:rsidR="00516094" w:rsidRPr="005C2009" w:rsidRDefault="00516094" w:rsidP="00516094">
      <w:pPr>
        <w:spacing w:after="0" w:line="240" w:lineRule="auto"/>
        <w:jc w:val="both"/>
        <w:rPr>
          <w:rFonts w:ascii="Arial Narrow" w:hAnsi="Arial Narrow"/>
          <w:szCs w:val="24"/>
        </w:rPr>
      </w:pPr>
    </w:p>
    <w:p w14:paraId="111D1E2A" w14:textId="77777777" w:rsidR="00516094" w:rsidRPr="005C2009" w:rsidRDefault="00516094" w:rsidP="00A266E6">
      <w:pPr>
        <w:pStyle w:val="Nadpis2"/>
        <w:numPr>
          <w:ilvl w:val="1"/>
          <w:numId w:val="56"/>
        </w:numPr>
        <w:spacing w:before="0" w:after="0"/>
        <w:ind w:left="567" w:hanging="567"/>
        <w:rPr>
          <w:rFonts w:ascii="Arial Narrow" w:hAnsi="Arial Narrow"/>
          <w:color w:val="0070C0"/>
          <w:sz w:val="28"/>
          <w:szCs w:val="28"/>
        </w:rPr>
      </w:pPr>
      <w:bookmarkStart w:id="260" w:name="_Toc2073209"/>
      <w:bookmarkStart w:id="261" w:name="_Toc134088694"/>
      <w:bookmarkStart w:id="262" w:name="_Toc137644213"/>
      <w:bookmarkStart w:id="263" w:name="_Toc140571416"/>
      <w:bookmarkStart w:id="264" w:name="_Toc202942780"/>
      <w:bookmarkStart w:id="265" w:name="_Toc193957287"/>
      <w:r w:rsidRPr="005C2009">
        <w:rPr>
          <w:rFonts w:ascii="Arial Narrow" w:hAnsi="Arial Narrow"/>
          <w:color w:val="0070C0"/>
          <w:sz w:val="28"/>
          <w:szCs w:val="28"/>
        </w:rPr>
        <w:t>Oprávnené výdavky</w:t>
      </w:r>
      <w:bookmarkEnd w:id="260"/>
      <w:bookmarkEnd w:id="261"/>
      <w:bookmarkEnd w:id="262"/>
      <w:bookmarkEnd w:id="263"/>
      <w:bookmarkEnd w:id="264"/>
      <w:bookmarkEnd w:id="265"/>
    </w:p>
    <w:p w14:paraId="251AFBE3" w14:textId="77777777" w:rsidR="00516094" w:rsidRPr="005C2009" w:rsidRDefault="00516094" w:rsidP="00516094">
      <w:pPr>
        <w:spacing w:after="0"/>
        <w:rPr>
          <w:rFonts w:ascii="Arial Narrow" w:hAnsi="Arial Narrow"/>
        </w:rPr>
      </w:pPr>
    </w:p>
    <w:p w14:paraId="173E0A03" w14:textId="77777777" w:rsidR="00516094" w:rsidRPr="005C2009" w:rsidRDefault="00516094" w:rsidP="00516094">
      <w:pPr>
        <w:autoSpaceDE w:val="0"/>
        <w:autoSpaceDN w:val="0"/>
        <w:adjustRightInd w:val="0"/>
        <w:spacing w:after="0" w:line="240" w:lineRule="auto"/>
        <w:jc w:val="both"/>
        <w:rPr>
          <w:rFonts w:ascii="Arial Narrow" w:hAnsi="Arial Narrow" w:cs="Times New Roman"/>
          <w:sz w:val="24"/>
          <w:szCs w:val="24"/>
        </w:rPr>
      </w:pPr>
      <w:r w:rsidRPr="005C2009">
        <w:rPr>
          <w:rFonts w:ascii="Arial Narrow" w:hAnsi="Arial Narrow" w:cs="Times New Roman"/>
          <w:sz w:val="24"/>
          <w:szCs w:val="24"/>
        </w:rPr>
        <w:t>Oprávnené výdavky musia spĺňať nasledovné podmienky:</w:t>
      </w:r>
    </w:p>
    <w:p w14:paraId="4212C0B3" w14:textId="48C43382" w:rsidR="00516094" w:rsidRPr="005C2009"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rFonts w:ascii="Arial Narrow" w:hAnsi="Arial Narrow"/>
          <w:szCs w:val="24"/>
        </w:rPr>
      </w:pPr>
      <w:r w:rsidRPr="005C2009">
        <w:rPr>
          <w:rFonts w:ascii="Arial Narrow" w:hAnsi="Arial Narrow"/>
          <w:szCs w:val="24"/>
        </w:rPr>
        <w:t>výdavok je v súlade s platnými všeobecne záväznými právnymi predpismi (napr. zákon o rozpočtových pravidlách verejnej správy, zákon o verejnom obstarávaní, zákonník práce</w:t>
      </w:r>
      <w:r w:rsidR="00AC3FF3" w:rsidRPr="005C2009">
        <w:rPr>
          <w:rFonts w:ascii="Arial Narrow" w:hAnsi="Arial Narrow"/>
          <w:szCs w:val="24"/>
        </w:rPr>
        <w:t>, iné</w:t>
      </w:r>
      <w:r w:rsidRPr="005C2009">
        <w:rPr>
          <w:rFonts w:ascii="Arial Narrow" w:hAnsi="Arial Narrow"/>
          <w:szCs w:val="24"/>
        </w:rPr>
        <w:t>);</w:t>
      </w:r>
    </w:p>
    <w:p w14:paraId="647761ED" w14:textId="228ACD38" w:rsidR="00516094" w:rsidRPr="005C2009"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rFonts w:ascii="Arial Narrow" w:hAnsi="Arial Narrow"/>
          <w:szCs w:val="24"/>
        </w:rPr>
      </w:pPr>
      <w:r w:rsidRPr="005C2009">
        <w:rPr>
          <w:rFonts w:ascii="Arial Narrow" w:hAnsi="Arial Narrow"/>
          <w:szCs w:val="24"/>
        </w:rPr>
        <w:t>výdavok je vynaložený na projekt (existencia priameho spojenia s projektom) schválený RO, v rozsahu schváleného</w:t>
      </w:r>
      <w:r w:rsidR="00FA342A" w:rsidRPr="005C2009">
        <w:rPr>
          <w:rFonts w:ascii="Arial Narrow" w:hAnsi="Arial Narrow"/>
          <w:szCs w:val="24"/>
        </w:rPr>
        <w:t xml:space="preserve"> </w:t>
      </w:r>
      <w:r w:rsidRPr="005C2009">
        <w:rPr>
          <w:rFonts w:ascii="Arial Narrow" w:hAnsi="Arial Narrow"/>
          <w:szCs w:val="24"/>
        </w:rPr>
        <w:t>/</w:t>
      </w:r>
      <w:r w:rsidR="00FA342A" w:rsidRPr="005C2009">
        <w:rPr>
          <w:rFonts w:ascii="Arial Narrow" w:hAnsi="Arial Narrow"/>
          <w:szCs w:val="24"/>
        </w:rPr>
        <w:t xml:space="preserve"> </w:t>
      </w:r>
      <w:r w:rsidRPr="005C2009">
        <w:rPr>
          <w:rFonts w:ascii="Arial Narrow" w:hAnsi="Arial Narrow"/>
          <w:szCs w:val="24"/>
        </w:rPr>
        <w:t>upraveného rozpočtu a realizovaný v zmysle podmienok výzvy na predkladanie žiadostí o NFP, výzvy na národný projekt a podmienok zmluvy o poskytnutí NFP</w:t>
      </w:r>
      <w:r w:rsidR="00FA342A" w:rsidRPr="005C2009">
        <w:rPr>
          <w:rFonts w:ascii="Arial Narrow" w:hAnsi="Arial Narrow"/>
          <w:szCs w:val="24"/>
        </w:rPr>
        <w:t xml:space="preserve"> </w:t>
      </w:r>
      <w:r w:rsidRPr="005C2009">
        <w:rPr>
          <w:rFonts w:ascii="Arial Narrow" w:hAnsi="Arial Narrow"/>
          <w:szCs w:val="24"/>
        </w:rPr>
        <w:t>/</w:t>
      </w:r>
      <w:r w:rsidR="00FA342A" w:rsidRPr="005C2009">
        <w:rPr>
          <w:rFonts w:ascii="Arial Narrow" w:hAnsi="Arial Narrow"/>
          <w:szCs w:val="24"/>
        </w:rPr>
        <w:t xml:space="preserve"> </w:t>
      </w:r>
      <w:r w:rsidRPr="005C2009">
        <w:rPr>
          <w:rFonts w:ascii="Arial Narrow" w:hAnsi="Arial Narrow"/>
          <w:szCs w:val="24"/>
        </w:rPr>
        <w:t>rozhodnutí o schválení žiadosti o NFP;</w:t>
      </w:r>
    </w:p>
    <w:p w14:paraId="52F4A533" w14:textId="77777777" w:rsidR="00516094" w:rsidRPr="005C2009"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rFonts w:ascii="Arial Narrow" w:hAnsi="Arial Narrow"/>
          <w:szCs w:val="24"/>
        </w:rPr>
      </w:pPr>
      <w:r w:rsidRPr="005C2009">
        <w:rPr>
          <w:rFonts w:ascii="Arial Narrow" w:hAnsi="Arial Narrow"/>
          <w:szCs w:val="24"/>
        </w:rPr>
        <w:t xml:space="preserve">výdavky sú vynaložené v súlade s aktivitami, obsahovou stránkou projektu, zodpovedajú časovej následnosti aktivít projektu, sú plne v súlade s cieľom projektu a prispievajú k dosiahnutiu plánovaného cieľa projektu; </w:t>
      </w:r>
    </w:p>
    <w:p w14:paraId="0E728925" w14:textId="77777777" w:rsidR="00516094" w:rsidRPr="005C2009"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rFonts w:ascii="Arial Narrow" w:hAnsi="Arial Narrow"/>
          <w:szCs w:val="24"/>
        </w:rPr>
      </w:pPr>
      <w:r w:rsidRPr="005C2009">
        <w:rPr>
          <w:rFonts w:ascii="Arial Narrow" w:hAnsi="Arial Narrow"/>
          <w:szCs w:val="24"/>
        </w:rPr>
        <w:t xml:space="preserve">výdavky sú primerané, t.j. zodpovedajú obvyklým cenám v danom mieste a čase a zodpovedajú potrebám projektu a navzájom sa neprekrývajú (nie sú duplicitné); </w:t>
      </w:r>
    </w:p>
    <w:p w14:paraId="5B040E55" w14:textId="77777777" w:rsidR="00516094" w:rsidRPr="005C2009"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rFonts w:ascii="Arial Narrow" w:hAnsi="Arial Narrow"/>
          <w:szCs w:val="24"/>
        </w:rPr>
      </w:pPr>
      <w:r w:rsidRPr="005C2009">
        <w:rPr>
          <w:rFonts w:ascii="Arial Narrow" w:hAnsi="Arial Narrow"/>
          <w:szCs w:val="24"/>
        </w:rPr>
        <w:t>výdavok spĺňa zásady hospodárnosti, efektívnosti,  účelnosti a účinnosti;</w:t>
      </w:r>
    </w:p>
    <w:p w14:paraId="45A6AE11" w14:textId="77777777" w:rsidR="00516094" w:rsidRPr="005C2009"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rFonts w:ascii="Arial Narrow" w:hAnsi="Arial Narrow"/>
          <w:szCs w:val="24"/>
        </w:rPr>
      </w:pPr>
      <w:r w:rsidRPr="005C2009">
        <w:rPr>
          <w:rFonts w:ascii="Arial Narrow" w:hAnsi="Arial Narrow"/>
          <w:szCs w:val="24"/>
        </w:rPr>
        <w:t>výdavok skutočne vznikol a bol uhradený prijímateľom v oprávnenom období;</w:t>
      </w:r>
    </w:p>
    <w:p w14:paraId="26709E31" w14:textId="77777777" w:rsidR="00516094" w:rsidRPr="005C2009"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rFonts w:ascii="Arial Narrow" w:hAnsi="Arial Narrow"/>
          <w:szCs w:val="24"/>
        </w:rPr>
      </w:pPr>
      <w:r w:rsidRPr="005C2009">
        <w:rPr>
          <w:rFonts w:ascii="Arial Narrow" w:hAnsi="Arial Narrow"/>
          <w:szCs w:val="24"/>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predpismi a  zmluvou o poskytnutí NFP / rozhodnutím o schválení žiadosti o NFP a Príručkou pre prijímateľa;</w:t>
      </w:r>
    </w:p>
    <w:p w14:paraId="49717360" w14:textId="77777777" w:rsidR="00516094" w:rsidRPr="005C2009"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rFonts w:ascii="Arial Narrow" w:hAnsi="Arial Narrow"/>
          <w:szCs w:val="24"/>
        </w:rPr>
      </w:pPr>
      <w:r w:rsidRPr="005C2009">
        <w:rPr>
          <w:rFonts w:ascii="Arial Narrow" w:hAnsi="Arial Narrow"/>
          <w:szCs w:val="24"/>
        </w:rPr>
        <w:t>sú spojené s vecne zapojenou skupinou (vrátane cieľových skupín AMIF) v zmysle výzvy/výzvy na národný projekt (ak relevantné).</w:t>
      </w:r>
    </w:p>
    <w:p w14:paraId="2063FED9" w14:textId="77777777" w:rsidR="00516094" w:rsidRPr="005C2009" w:rsidRDefault="00516094" w:rsidP="00516094">
      <w:pPr>
        <w:pStyle w:val="slovanzoznam"/>
        <w:numPr>
          <w:ilvl w:val="0"/>
          <w:numId w:val="0"/>
        </w:numPr>
        <w:spacing w:before="0" w:after="0" w:line="240" w:lineRule="auto"/>
        <w:rPr>
          <w:rFonts w:ascii="Arial Narrow" w:hAnsi="Arial Narrow" w:cs="Times New Roman"/>
          <w:sz w:val="24"/>
          <w:szCs w:val="24"/>
          <w:lang w:val="sk-SK"/>
        </w:rPr>
      </w:pPr>
    </w:p>
    <w:p w14:paraId="1BA0EB7D" w14:textId="3B5FEC93" w:rsidR="001E6C0A" w:rsidRPr="005C2009" w:rsidRDefault="00516094" w:rsidP="326122DD">
      <w:pPr>
        <w:pStyle w:val="slovanzoznam"/>
        <w:numPr>
          <w:ilvl w:val="0"/>
          <w:numId w:val="0"/>
        </w:numPr>
        <w:spacing w:before="0" w:after="0" w:line="240" w:lineRule="auto"/>
        <w:rPr>
          <w:rFonts w:ascii="Arial Narrow" w:eastAsiaTheme="minorEastAsia" w:hAnsi="Arial Narrow" w:cs="Times New Roman"/>
          <w:sz w:val="24"/>
          <w:szCs w:val="24"/>
          <w:lang w:val="sk-SK"/>
        </w:rPr>
      </w:pPr>
      <w:r w:rsidRPr="005C2009">
        <w:rPr>
          <w:rFonts w:ascii="Arial Narrow" w:hAnsi="Arial Narrow" w:cs="Times New Roman"/>
          <w:sz w:val="24"/>
          <w:szCs w:val="24"/>
          <w:lang w:val="sk-SK"/>
        </w:rPr>
        <w:t>Platbu v hotovosti upravuje zákon č.394/2012 Z.</w:t>
      </w:r>
      <w:r w:rsidR="25284310" w:rsidRPr="005C2009">
        <w:rPr>
          <w:rFonts w:ascii="Arial Narrow" w:hAnsi="Arial Narrow" w:cs="Times New Roman"/>
          <w:sz w:val="24"/>
          <w:szCs w:val="24"/>
          <w:lang w:val="sk-SK"/>
        </w:rPr>
        <w:t xml:space="preserve"> </w:t>
      </w:r>
      <w:r w:rsidRPr="005C2009">
        <w:rPr>
          <w:rFonts w:ascii="Arial Narrow" w:hAnsi="Arial Narrow" w:cs="Times New Roman"/>
          <w:sz w:val="24"/>
          <w:szCs w:val="24"/>
          <w:lang w:val="sk-SK"/>
        </w:rPr>
        <w:t xml:space="preserve">z. o obmedzení platieb v hotovosti. </w:t>
      </w:r>
      <w:r w:rsidRPr="005C2009">
        <w:rPr>
          <w:rFonts w:ascii="Arial Narrow" w:eastAsiaTheme="minorEastAsia" w:hAnsi="Arial Narrow" w:cs="Times New Roman"/>
          <w:sz w:val="24"/>
          <w:szCs w:val="24"/>
          <w:lang w:val="sk-SK"/>
        </w:rPr>
        <w:t xml:space="preserve">Hotovostné platby zahŕňajúce výdavky na obstaranie dlhodobého hmotného a nehmotného majetku, vrátane výdavkov súvisiacich s obstaraním tohto majetku, nie sú oprávnené. </w:t>
      </w:r>
    </w:p>
    <w:p w14:paraId="125CA0F8" w14:textId="5B52E4E9" w:rsidR="00C06877" w:rsidRDefault="00C06877">
      <w:pPr>
        <w:rPr>
          <w:rFonts w:ascii="Arial Narrow" w:hAnsi="Arial Narrow" w:cs="Times New Roman"/>
          <w:sz w:val="24"/>
          <w:szCs w:val="24"/>
          <w:lang w:bidi="en-US"/>
        </w:rPr>
      </w:pPr>
    </w:p>
    <w:p w14:paraId="1B034931" w14:textId="77777777" w:rsidR="00516094" w:rsidRPr="005C2009" w:rsidRDefault="00516094" w:rsidP="00A266E6">
      <w:pPr>
        <w:pStyle w:val="Nadpis2"/>
        <w:numPr>
          <w:ilvl w:val="1"/>
          <w:numId w:val="56"/>
        </w:numPr>
        <w:spacing w:before="0" w:after="0"/>
        <w:ind w:left="567" w:hanging="567"/>
        <w:rPr>
          <w:rFonts w:ascii="Arial Narrow" w:hAnsi="Arial Narrow"/>
          <w:color w:val="0070C0"/>
          <w:sz w:val="28"/>
          <w:szCs w:val="28"/>
        </w:rPr>
      </w:pPr>
      <w:bookmarkStart w:id="266" w:name="_Toc2073210"/>
      <w:bookmarkStart w:id="267" w:name="_Toc134088695"/>
      <w:bookmarkStart w:id="268" w:name="_Toc137644214"/>
      <w:bookmarkStart w:id="269" w:name="_Toc140571417"/>
      <w:bookmarkStart w:id="270" w:name="_Toc202942781"/>
      <w:bookmarkStart w:id="271" w:name="_Toc193957288"/>
      <w:r w:rsidRPr="005C2009">
        <w:rPr>
          <w:rFonts w:ascii="Arial Narrow" w:hAnsi="Arial Narrow"/>
          <w:color w:val="0070C0"/>
          <w:sz w:val="28"/>
          <w:szCs w:val="28"/>
        </w:rPr>
        <w:t>Neoprávnené výdavky</w:t>
      </w:r>
      <w:bookmarkEnd w:id="266"/>
      <w:bookmarkEnd w:id="267"/>
      <w:bookmarkEnd w:id="268"/>
      <w:bookmarkEnd w:id="269"/>
      <w:bookmarkEnd w:id="270"/>
      <w:bookmarkEnd w:id="271"/>
    </w:p>
    <w:p w14:paraId="681BAC5F" w14:textId="77777777" w:rsidR="00516094" w:rsidRPr="005C2009" w:rsidRDefault="00516094" w:rsidP="00516094">
      <w:pPr>
        <w:spacing w:after="0"/>
        <w:rPr>
          <w:rFonts w:ascii="Arial Narrow" w:hAnsi="Arial Narrow"/>
        </w:rPr>
      </w:pPr>
    </w:p>
    <w:p w14:paraId="08B0B4F9" w14:textId="77777777" w:rsidR="00516094" w:rsidRPr="005C2009" w:rsidRDefault="00516094" w:rsidP="00021CCA">
      <w:pPr>
        <w:numPr>
          <w:ilvl w:val="1"/>
          <w:numId w:val="14"/>
        </w:numPr>
        <w:autoSpaceDE w:val="0"/>
        <w:autoSpaceDN w:val="0"/>
        <w:adjustRightInd w:val="0"/>
        <w:spacing w:after="0" w:line="240" w:lineRule="auto"/>
        <w:jc w:val="both"/>
        <w:rPr>
          <w:rFonts w:ascii="Arial Narrow" w:hAnsi="Arial Narrow" w:cs="Times New Roman"/>
          <w:color w:val="000000"/>
          <w:sz w:val="24"/>
          <w:szCs w:val="24"/>
        </w:rPr>
      </w:pPr>
      <w:r w:rsidRPr="005C2009">
        <w:rPr>
          <w:rFonts w:ascii="Arial Narrow" w:hAnsi="Arial Narrow" w:cs="Times New Roman"/>
          <w:color w:val="000000"/>
          <w:sz w:val="24"/>
          <w:szCs w:val="24"/>
        </w:rPr>
        <w:t xml:space="preserve">Na príspevok z fondov nie sú v zmysle čl. 64 nariadenia o spoločných ustanoveniach oprávnené tieto výdavky: </w:t>
      </w:r>
    </w:p>
    <w:p w14:paraId="7E1B5C9D" w14:textId="77777777" w:rsidR="00516094" w:rsidRPr="005C2009" w:rsidRDefault="00516094" w:rsidP="00021CCA">
      <w:pPr>
        <w:pStyle w:val="Odsekzoznamu"/>
        <w:numPr>
          <w:ilvl w:val="0"/>
          <w:numId w:val="20"/>
        </w:numPr>
        <w:autoSpaceDE w:val="0"/>
        <w:autoSpaceDN w:val="0"/>
        <w:adjustRightInd w:val="0"/>
        <w:spacing w:after="120" w:line="240" w:lineRule="auto"/>
        <w:ind w:left="470" w:hanging="357"/>
        <w:contextualSpacing w:val="0"/>
        <w:jc w:val="both"/>
        <w:rPr>
          <w:rFonts w:ascii="Arial Narrow" w:hAnsi="Arial Narrow"/>
          <w:szCs w:val="24"/>
        </w:rPr>
      </w:pPr>
      <w:r w:rsidRPr="005C2009">
        <w:rPr>
          <w:rFonts w:ascii="Arial Narrow" w:hAnsi="Arial Narrow"/>
          <w:szCs w:val="24"/>
        </w:rPr>
        <w:t>úroky z dlžných súm, s výnimkou tých, ktoré sa týkajú grantov poskytnutých vo forme úrokových dotácií alebo dotácií na záručné poplatky;</w:t>
      </w:r>
    </w:p>
    <w:p w14:paraId="7ABD0105" w14:textId="77777777" w:rsidR="00516094" w:rsidRPr="005C2009" w:rsidRDefault="00516094" w:rsidP="00021CCA">
      <w:pPr>
        <w:pStyle w:val="Odsekzoznamu"/>
        <w:numPr>
          <w:ilvl w:val="0"/>
          <w:numId w:val="20"/>
        </w:numPr>
        <w:autoSpaceDE w:val="0"/>
        <w:autoSpaceDN w:val="0"/>
        <w:adjustRightInd w:val="0"/>
        <w:spacing w:after="120" w:line="240" w:lineRule="auto"/>
        <w:ind w:left="470" w:hanging="357"/>
        <w:contextualSpacing w:val="0"/>
        <w:jc w:val="both"/>
        <w:rPr>
          <w:rFonts w:ascii="Arial Narrow" w:hAnsi="Arial Narrow"/>
          <w:szCs w:val="24"/>
        </w:rPr>
      </w:pPr>
      <w:r w:rsidRPr="005C2009">
        <w:rPr>
          <w:rFonts w:ascii="Arial Narrow" w:hAnsi="Arial Narrow"/>
          <w:szCs w:val="24"/>
        </w:rPr>
        <w:lastRenderedPageBreak/>
        <w:t xml:space="preserve">nákup pôdy v hodnote presahujúcej 10 % celkových oprávnených výdavkov na príslušný projekt; v prípade zanedbaných plôch a plôch, ktoré sa v minulosti používali na priemyselné účely a ktorých súčasťou sú budovy, sa tento limit zvyšuje na 15 %; </w:t>
      </w:r>
    </w:p>
    <w:p w14:paraId="3FDD251C" w14:textId="77777777" w:rsidR="00516094" w:rsidRPr="005C2009" w:rsidRDefault="00516094" w:rsidP="00021CCA">
      <w:pPr>
        <w:pStyle w:val="Odsekzoznamu"/>
        <w:numPr>
          <w:ilvl w:val="0"/>
          <w:numId w:val="20"/>
        </w:numPr>
        <w:autoSpaceDE w:val="0"/>
        <w:autoSpaceDN w:val="0"/>
        <w:adjustRightInd w:val="0"/>
        <w:spacing w:after="120" w:line="240" w:lineRule="auto"/>
        <w:ind w:left="470" w:hanging="357"/>
        <w:contextualSpacing w:val="0"/>
        <w:jc w:val="both"/>
        <w:rPr>
          <w:rFonts w:ascii="Arial Narrow" w:hAnsi="Arial Narrow"/>
          <w:szCs w:val="24"/>
        </w:rPr>
      </w:pPr>
      <w:r w:rsidRPr="005C2009">
        <w:rPr>
          <w:rFonts w:ascii="Arial Narrow" w:hAnsi="Arial Narrow"/>
          <w:szCs w:val="24"/>
        </w:rPr>
        <w:t>daň z pridanej hodnoty (DPH) okrem:</w:t>
      </w:r>
    </w:p>
    <w:p w14:paraId="21E58C99" w14:textId="77777777" w:rsidR="00516094" w:rsidRPr="005C2009" w:rsidRDefault="00516094" w:rsidP="00021CCA">
      <w:pPr>
        <w:pStyle w:val="Odsekzoznamu"/>
        <w:numPr>
          <w:ilvl w:val="0"/>
          <w:numId w:val="21"/>
        </w:numPr>
        <w:autoSpaceDE w:val="0"/>
        <w:autoSpaceDN w:val="0"/>
        <w:adjustRightInd w:val="0"/>
        <w:spacing w:after="120" w:line="240" w:lineRule="auto"/>
        <w:contextualSpacing w:val="0"/>
        <w:jc w:val="both"/>
        <w:rPr>
          <w:rFonts w:ascii="Arial Narrow" w:hAnsi="Arial Narrow"/>
          <w:szCs w:val="24"/>
        </w:rPr>
      </w:pPr>
      <w:r w:rsidRPr="005C2009">
        <w:rPr>
          <w:rFonts w:ascii="Arial Narrow" w:hAnsi="Arial Narrow"/>
          <w:szCs w:val="24"/>
        </w:rPr>
        <w:t>projektov, ktorých celkové náklady sú nižšie ako 5 000 000 EUR (vrátane DPH);</w:t>
      </w:r>
    </w:p>
    <w:p w14:paraId="7E4F92DC" w14:textId="77777777" w:rsidR="00516094" w:rsidRPr="005C2009" w:rsidRDefault="00516094" w:rsidP="00021CCA">
      <w:pPr>
        <w:pStyle w:val="Odsekzoznamu"/>
        <w:numPr>
          <w:ilvl w:val="0"/>
          <w:numId w:val="21"/>
        </w:numPr>
        <w:autoSpaceDE w:val="0"/>
        <w:autoSpaceDN w:val="0"/>
        <w:adjustRightInd w:val="0"/>
        <w:spacing w:after="120" w:line="240" w:lineRule="auto"/>
        <w:contextualSpacing w:val="0"/>
        <w:jc w:val="both"/>
        <w:rPr>
          <w:rFonts w:ascii="Arial Narrow" w:hAnsi="Arial Narrow"/>
          <w:szCs w:val="24"/>
        </w:rPr>
      </w:pPr>
      <w:r w:rsidRPr="005C2009">
        <w:rPr>
          <w:rFonts w:ascii="Arial Narrow" w:hAnsi="Arial Narrow"/>
          <w:szCs w:val="24"/>
        </w:rPr>
        <w:t>projektov, ktorých celkové náklady predstavujú najmenej 5 000 000 EUR (vrátane DPH), ak je nenávratná podľa vnútroštátnych právnych predpisov o DPH.</w:t>
      </w:r>
    </w:p>
    <w:p w14:paraId="4DC1F47D" w14:textId="77777777" w:rsidR="00516094" w:rsidRPr="005C2009" w:rsidRDefault="00516094" w:rsidP="00021CCA">
      <w:pPr>
        <w:pStyle w:val="Odsekzoznamu"/>
        <w:numPr>
          <w:ilvl w:val="0"/>
          <w:numId w:val="20"/>
        </w:numPr>
        <w:autoSpaceDE w:val="0"/>
        <w:autoSpaceDN w:val="0"/>
        <w:adjustRightInd w:val="0"/>
        <w:spacing w:after="120" w:line="240" w:lineRule="auto"/>
        <w:ind w:left="470" w:hanging="357"/>
        <w:contextualSpacing w:val="0"/>
        <w:jc w:val="both"/>
        <w:rPr>
          <w:rFonts w:ascii="Arial Narrow" w:hAnsi="Arial Narrow"/>
          <w:szCs w:val="24"/>
        </w:rPr>
      </w:pPr>
      <w:r w:rsidRPr="005C2009">
        <w:rPr>
          <w:rFonts w:ascii="Arial Narrow" w:hAnsi="Arial Narrow"/>
          <w:szCs w:val="24"/>
        </w:rPr>
        <w:t>výdavky na pokuty, penále.</w:t>
      </w:r>
    </w:p>
    <w:p w14:paraId="43DEBBB8" w14:textId="77777777" w:rsidR="00D5044E" w:rsidRPr="005C2009" w:rsidRDefault="00D5044E" w:rsidP="00516094">
      <w:pPr>
        <w:autoSpaceDE w:val="0"/>
        <w:autoSpaceDN w:val="0"/>
        <w:adjustRightInd w:val="0"/>
        <w:spacing w:after="106" w:line="240" w:lineRule="auto"/>
        <w:jc w:val="both"/>
        <w:rPr>
          <w:rFonts w:ascii="Arial Narrow" w:hAnsi="Arial Narrow" w:cs="Times New Roman"/>
          <w:sz w:val="24"/>
          <w:szCs w:val="24"/>
        </w:rPr>
      </w:pPr>
    </w:p>
    <w:p w14:paraId="24CD2EE9" w14:textId="69141E63" w:rsidR="00516094" w:rsidRPr="005C2009" w:rsidRDefault="00516094" w:rsidP="00516094">
      <w:pPr>
        <w:autoSpaceDE w:val="0"/>
        <w:autoSpaceDN w:val="0"/>
        <w:adjustRightInd w:val="0"/>
        <w:spacing w:after="106" w:line="240" w:lineRule="auto"/>
        <w:jc w:val="both"/>
        <w:rPr>
          <w:rFonts w:ascii="Arial Narrow" w:hAnsi="Arial Narrow" w:cs="Times New Roman"/>
          <w:sz w:val="24"/>
          <w:szCs w:val="24"/>
        </w:rPr>
      </w:pPr>
      <w:r w:rsidRPr="005C2009">
        <w:rPr>
          <w:rFonts w:ascii="Arial Narrow" w:hAnsi="Arial Narrow" w:cs="Times New Roman"/>
          <w:sz w:val="24"/>
          <w:szCs w:val="24"/>
        </w:rPr>
        <w:t>Pri výdavkoch, ktoré nie sú v zmysle vyššie uvedených bodov zaradené medzi neoprávnené výdavky dochádza k posúdeniu oprávnenosti (ak sú zaradené medzi výdavky projektu). V prípade, ak výdavky nespĺňajú stanovené konkrétne podmienky oprávnenosti, sú neoprávnenými výdavkami.</w:t>
      </w:r>
    </w:p>
    <w:p w14:paraId="6E8D6FC4" w14:textId="14BFF92A" w:rsidR="00516094" w:rsidRPr="005C2009" w:rsidRDefault="00516094" w:rsidP="00516094">
      <w:pPr>
        <w:autoSpaceDE w:val="0"/>
        <w:autoSpaceDN w:val="0"/>
        <w:adjustRightInd w:val="0"/>
        <w:spacing w:after="0" w:line="240" w:lineRule="auto"/>
        <w:jc w:val="both"/>
        <w:rPr>
          <w:rFonts w:ascii="Arial Narrow" w:hAnsi="Arial Narrow" w:cs="Times New Roman"/>
          <w:sz w:val="24"/>
          <w:szCs w:val="24"/>
        </w:rPr>
      </w:pPr>
      <w:r w:rsidRPr="005C2009">
        <w:rPr>
          <w:rFonts w:ascii="Arial Narrow" w:hAnsi="Arial Narrow" w:cs="Times New Roman"/>
          <w:sz w:val="24"/>
          <w:szCs w:val="24"/>
        </w:rPr>
        <w:t>Podpora z fondov sa neposkytne na projekty, ktoré sa fyzicky dokončili, alebo plne vykonali ešte pred predložením žiadosti o NFP v rámci programov AMIF</w:t>
      </w:r>
      <w:r w:rsidR="00FA342A" w:rsidRPr="005C2009">
        <w:rPr>
          <w:rFonts w:ascii="Arial Narrow" w:hAnsi="Arial Narrow" w:cs="Times New Roman"/>
          <w:sz w:val="24"/>
          <w:szCs w:val="24"/>
        </w:rPr>
        <w:t xml:space="preserve"> </w:t>
      </w:r>
      <w:r w:rsidRPr="005C2009">
        <w:rPr>
          <w:rFonts w:ascii="Arial Narrow" w:hAnsi="Arial Narrow" w:cs="Times New Roman"/>
          <w:sz w:val="24"/>
          <w:szCs w:val="24"/>
        </w:rPr>
        <w:t>/ ISF</w:t>
      </w:r>
      <w:r w:rsidR="00FA342A" w:rsidRPr="005C2009">
        <w:rPr>
          <w:rFonts w:ascii="Arial Narrow" w:hAnsi="Arial Narrow" w:cs="Times New Roman"/>
          <w:sz w:val="24"/>
          <w:szCs w:val="24"/>
        </w:rPr>
        <w:t xml:space="preserve"> </w:t>
      </w:r>
      <w:r w:rsidRPr="005C2009">
        <w:rPr>
          <w:rFonts w:ascii="Arial Narrow" w:hAnsi="Arial Narrow" w:cs="Times New Roman"/>
          <w:sz w:val="24"/>
          <w:szCs w:val="24"/>
        </w:rPr>
        <w:t>/ BMVI.</w:t>
      </w:r>
    </w:p>
    <w:p w14:paraId="23C670BD" w14:textId="09653C2B" w:rsidR="007E2654" w:rsidRPr="005C2009" w:rsidRDefault="007E2654" w:rsidP="00516094">
      <w:pPr>
        <w:autoSpaceDE w:val="0"/>
        <w:autoSpaceDN w:val="0"/>
        <w:adjustRightInd w:val="0"/>
        <w:spacing w:after="0" w:line="240" w:lineRule="auto"/>
        <w:jc w:val="both"/>
        <w:rPr>
          <w:rFonts w:ascii="Arial Narrow" w:hAnsi="Arial Narrow" w:cs="Times New Roman"/>
          <w:sz w:val="24"/>
          <w:szCs w:val="24"/>
        </w:rPr>
      </w:pPr>
    </w:p>
    <w:p w14:paraId="0BC1F034" w14:textId="1DB52424" w:rsidR="007E2654" w:rsidRPr="005C2009" w:rsidRDefault="007E2654" w:rsidP="00516094">
      <w:pPr>
        <w:autoSpaceDE w:val="0"/>
        <w:autoSpaceDN w:val="0"/>
        <w:adjustRightInd w:val="0"/>
        <w:spacing w:after="0" w:line="240" w:lineRule="auto"/>
        <w:jc w:val="both"/>
        <w:rPr>
          <w:rFonts w:ascii="Arial Narrow" w:hAnsi="Arial Narrow" w:cs="Times New Roman"/>
          <w:sz w:val="24"/>
          <w:szCs w:val="24"/>
        </w:rPr>
      </w:pPr>
    </w:p>
    <w:p w14:paraId="4938431B" w14:textId="0758F8D0" w:rsidR="00FA1834" w:rsidRPr="005C2009" w:rsidRDefault="00FA1834">
      <w:pPr>
        <w:rPr>
          <w:rFonts w:ascii="Arial Narrow" w:hAnsi="Arial Narrow" w:cs="Times New Roman"/>
          <w:sz w:val="24"/>
          <w:szCs w:val="24"/>
        </w:rPr>
      </w:pPr>
      <w:r w:rsidRPr="005C2009">
        <w:rPr>
          <w:rFonts w:ascii="Arial Narrow" w:hAnsi="Arial Narrow" w:cs="Times New Roman"/>
          <w:sz w:val="24"/>
          <w:szCs w:val="24"/>
        </w:rPr>
        <w:br w:type="page"/>
      </w:r>
    </w:p>
    <w:p w14:paraId="733792E5" w14:textId="6C6EAFC7" w:rsidR="00516094" w:rsidRPr="005C2009" w:rsidRDefault="00516094" w:rsidP="00021CCA">
      <w:pPr>
        <w:pStyle w:val="Nadpis1"/>
        <w:numPr>
          <w:ilvl w:val="0"/>
          <w:numId w:val="16"/>
        </w:numPr>
        <w:tabs>
          <w:tab w:val="right" w:pos="9072"/>
        </w:tabs>
        <w:spacing w:before="0" w:line="240" w:lineRule="auto"/>
        <w:ind w:left="357" w:hanging="357"/>
        <w:rPr>
          <w:rFonts w:ascii="Arial Narrow" w:hAnsi="Arial Narrow" w:cs="Times New Roman"/>
          <w:smallCaps/>
          <w:color w:val="0070C0"/>
          <w:sz w:val="32"/>
          <w:szCs w:val="32"/>
        </w:rPr>
      </w:pPr>
      <w:bookmarkStart w:id="272" w:name="_Toc403026121"/>
      <w:bookmarkStart w:id="273" w:name="_Toc403026140"/>
      <w:bookmarkStart w:id="274" w:name="_Toc403026745"/>
      <w:bookmarkStart w:id="275" w:name="_Toc403026764"/>
      <w:bookmarkStart w:id="276" w:name="_Toc2073211"/>
      <w:bookmarkStart w:id="277" w:name="_Toc134088696"/>
      <w:bookmarkStart w:id="278" w:name="_Toc137644215"/>
      <w:bookmarkStart w:id="279" w:name="_Toc140571418"/>
      <w:bookmarkStart w:id="280" w:name="_Toc202942782"/>
      <w:bookmarkStart w:id="281" w:name="_Toc193957289"/>
      <w:bookmarkStart w:id="282" w:name="_Toc396801889"/>
      <w:bookmarkEnd w:id="272"/>
      <w:bookmarkEnd w:id="273"/>
      <w:bookmarkEnd w:id="274"/>
      <w:bookmarkEnd w:id="275"/>
      <w:r w:rsidRPr="005C2009">
        <w:rPr>
          <w:rFonts w:ascii="Arial Narrow" w:hAnsi="Arial Narrow" w:cs="Times New Roman"/>
          <w:smallCaps/>
          <w:color w:val="0070C0"/>
          <w:sz w:val="32"/>
          <w:szCs w:val="32"/>
        </w:rPr>
        <w:lastRenderedPageBreak/>
        <w:t>Preukazovanie  oprávnenosti výdavkov</w:t>
      </w:r>
      <w:bookmarkEnd w:id="276"/>
      <w:bookmarkEnd w:id="277"/>
      <w:bookmarkEnd w:id="278"/>
      <w:bookmarkEnd w:id="279"/>
      <w:bookmarkEnd w:id="280"/>
      <w:bookmarkEnd w:id="281"/>
    </w:p>
    <w:bookmarkEnd w:id="282"/>
    <w:p w14:paraId="360B4E0F" w14:textId="77777777" w:rsidR="00516094" w:rsidRPr="005C2009" w:rsidRDefault="00516094" w:rsidP="00516094">
      <w:pPr>
        <w:spacing w:after="0"/>
        <w:jc w:val="both"/>
        <w:rPr>
          <w:rFonts w:ascii="Arial Narrow" w:hAnsi="Arial Narrow" w:cs="Times New Roman"/>
          <w:sz w:val="24"/>
          <w:szCs w:val="24"/>
        </w:rPr>
      </w:pPr>
    </w:p>
    <w:p w14:paraId="6ABE5A75" w14:textId="45887B95" w:rsidR="00516094" w:rsidRPr="005C2009" w:rsidRDefault="00516094" w:rsidP="00A266E6">
      <w:pPr>
        <w:spacing w:after="0" w:line="240" w:lineRule="auto"/>
        <w:jc w:val="both"/>
        <w:rPr>
          <w:rFonts w:ascii="Arial Narrow" w:hAnsi="Arial Narrow" w:cs="Times New Roman"/>
          <w:color w:val="000000" w:themeColor="text1"/>
          <w:sz w:val="24"/>
          <w:szCs w:val="24"/>
        </w:rPr>
      </w:pPr>
      <w:bookmarkStart w:id="283" w:name="_Toc252111187"/>
      <w:bookmarkStart w:id="284" w:name="_Toc252112177"/>
      <w:bookmarkStart w:id="285" w:name="_Toc252116400"/>
      <w:bookmarkEnd w:id="283"/>
      <w:bookmarkEnd w:id="284"/>
      <w:bookmarkEnd w:id="285"/>
      <w:r w:rsidRPr="005C2009">
        <w:rPr>
          <w:rFonts w:ascii="Arial Narrow" w:hAnsi="Arial Narrow" w:cs="Times New Roman"/>
          <w:sz w:val="24"/>
          <w:szCs w:val="24"/>
        </w:rPr>
        <w:t>Oprávnenosť výdavkov musí byť preukázateľná v účtovníctve prijímateľa a všetky účtovné prípady musia byť doložené účtovnými dokladmi</w:t>
      </w:r>
      <w:r w:rsidR="00812F24">
        <w:rPr>
          <w:rFonts w:ascii="Arial Narrow" w:hAnsi="Arial Narrow" w:cs="Times New Roman"/>
          <w:sz w:val="24"/>
          <w:szCs w:val="24"/>
        </w:rPr>
        <w:t xml:space="preserve">. </w:t>
      </w:r>
      <w:del w:id="286" w:author="Peter Krištof" w:date="2025-07-09T08:40:00Z">
        <w:r w:rsidRPr="005C2009">
          <w:rPr>
            <w:rFonts w:ascii="Arial Narrow" w:hAnsi="Arial Narrow" w:cs="Times New Roman"/>
            <w:sz w:val="24"/>
            <w:szCs w:val="24"/>
          </w:rPr>
          <w:delText xml:space="preserve">Prijímateľ dokladuje RO všetky oprávnené výdavky s výnimkou nepriamych výdavkov. </w:delText>
        </w:r>
        <w:r w:rsidRPr="005C2009">
          <w:rPr>
            <w:rFonts w:ascii="Arial Narrow" w:hAnsi="Arial Narrow" w:cs="Times New Roman"/>
            <w:color w:val="000000" w:themeColor="text1"/>
            <w:sz w:val="24"/>
            <w:szCs w:val="24"/>
          </w:rPr>
          <w:delText xml:space="preserve">V prípade nepriamych výdavkov, prijímateľ nedokladuje RO oprávnené výdavky, je však povinný </w:delText>
        </w:r>
        <w:r w:rsidRPr="005C2009">
          <w:rPr>
            <w:rFonts w:ascii="Arial Narrow" w:hAnsi="Arial Narrow" w:cs="Times New Roman"/>
            <w:sz w:val="24"/>
            <w:szCs w:val="24"/>
          </w:rPr>
          <w:delText xml:space="preserve">riadne viesť účtovnú evidenciu o týchto výdavkoch. </w:delText>
        </w:r>
        <w:r w:rsidRPr="005C2009">
          <w:rPr>
            <w:rFonts w:ascii="Arial Narrow" w:hAnsi="Arial Narrow" w:cs="Times New Roman"/>
            <w:color w:val="000000" w:themeColor="text1"/>
            <w:sz w:val="24"/>
            <w:szCs w:val="24"/>
          </w:rPr>
          <w:delText xml:space="preserve"> </w:delText>
        </w:r>
      </w:del>
      <w:ins w:id="287" w:author="Peter Krištof" w:date="2025-07-09T08:40:00Z">
        <w:r w:rsidR="00812F24">
          <w:rPr>
            <w:rFonts w:ascii="Arial Narrow" w:hAnsi="Arial Narrow" w:cs="Times New Roman"/>
            <w:sz w:val="24"/>
            <w:szCs w:val="24"/>
          </w:rPr>
          <w:t>Výnimku z vyššie uvedeného tvoria výdavky</w:t>
        </w:r>
        <w:r w:rsidR="009D25B4">
          <w:rPr>
            <w:rFonts w:ascii="Arial Narrow" w:hAnsi="Arial Narrow" w:cs="Times New Roman"/>
            <w:sz w:val="24"/>
            <w:szCs w:val="24"/>
          </w:rPr>
          <w:t xml:space="preserve">, ktoré sa zatrieďujú v triede </w:t>
        </w:r>
        <w:r w:rsidR="009D25B4" w:rsidRPr="00812F24">
          <w:rPr>
            <w:rFonts w:ascii="Arial Narrow" w:hAnsi="Arial Narrow" w:cs="Times New Roman"/>
            <w:i/>
            <w:sz w:val="24"/>
            <w:szCs w:val="24"/>
          </w:rPr>
          <w:t>9x – Zjednodušené vykazovanie výdavkov a financovanie, ktoré nie je spojené s</w:t>
        </w:r>
        <w:r w:rsidR="00812F24" w:rsidRPr="00812F24">
          <w:rPr>
            <w:rFonts w:ascii="Arial Narrow" w:hAnsi="Arial Narrow" w:cs="Times New Roman"/>
            <w:i/>
            <w:sz w:val="24"/>
            <w:szCs w:val="24"/>
          </w:rPr>
          <w:t> </w:t>
        </w:r>
        <w:r w:rsidR="009D25B4" w:rsidRPr="00812F24">
          <w:rPr>
            <w:rFonts w:ascii="Arial Narrow" w:hAnsi="Arial Narrow" w:cs="Times New Roman"/>
            <w:i/>
            <w:sz w:val="24"/>
            <w:szCs w:val="24"/>
          </w:rPr>
          <w:t>nákladmi</w:t>
        </w:r>
        <w:r w:rsidR="00812F24">
          <w:rPr>
            <w:rFonts w:ascii="Arial Narrow" w:hAnsi="Arial Narrow" w:cs="Times New Roman"/>
            <w:sz w:val="24"/>
            <w:szCs w:val="24"/>
          </w:rPr>
          <w:t xml:space="preserve"> a pri ktorých nie je potrebné výdavky preukazovať účtovnými dokladmi.</w:t>
        </w:r>
      </w:ins>
    </w:p>
    <w:p w14:paraId="37DE1C5B" w14:textId="77777777" w:rsidR="00A266E6" w:rsidRPr="005C2009" w:rsidRDefault="00A266E6" w:rsidP="00A266E6">
      <w:pPr>
        <w:pStyle w:val="Default"/>
        <w:rPr>
          <w:rFonts w:ascii="Arial Narrow" w:hAnsi="Arial Narrow" w:cs="Times New Roman"/>
        </w:rPr>
      </w:pPr>
    </w:p>
    <w:p w14:paraId="302A0FAF" w14:textId="23EF8C17" w:rsidR="00516094" w:rsidRPr="005C2009" w:rsidRDefault="00516094" w:rsidP="00A266E6">
      <w:pPr>
        <w:pStyle w:val="Default"/>
        <w:rPr>
          <w:rFonts w:ascii="Arial Narrow" w:hAnsi="Arial Narrow" w:cs="Times New Roman"/>
        </w:rPr>
      </w:pPr>
      <w:r w:rsidRPr="005C2009">
        <w:rPr>
          <w:rFonts w:ascii="Arial Narrow" w:hAnsi="Arial Narrow" w:cs="Times New Roman"/>
        </w:rPr>
        <w:t xml:space="preserve">Oprávnené výdavky preukazujú prijímatelia najmä týmito dokladmi: </w:t>
      </w:r>
    </w:p>
    <w:p w14:paraId="5B635468" w14:textId="139270A6" w:rsidR="0020623D" w:rsidRPr="005C2009" w:rsidRDefault="0020623D" w:rsidP="00021CCA">
      <w:pPr>
        <w:pStyle w:val="Default"/>
        <w:numPr>
          <w:ilvl w:val="0"/>
          <w:numId w:val="12"/>
        </w:numPr>
        <w:spacing w:after="100" w:afterAutospacing="1"/>
        <w:ind w:left="473"/>
        <w:rPr>
          <w:rFonts w:ascii="Arial Narrow" w:hAnsi="Arial Narrow" w:cs="Times New Roman"/>
        </w:rPr>
      </w:pPr>
      <w:r w:rsidRPr="005C2009">
        <w:rPr>
          <w:rFonts w:ascii="Arial Narrow" w:hAnsi="Arial Narrow" w:cs="Times New Roman"/>
        </w:rPr>
        <w:t>pracovné zmluvy / dohody o práci vykonávanej mimo pracovného pomeru,</w:t>
      </w:r>
    </w:p>
    <w:p w14:paraId="609B8DF5" w14:textId="4150FF6A" w:rsidR="005B2200" w:rsidRPr="005C2009" w:rsidRDefault="00204384" w:rsidP="00021CCA">
      <w:pPr>
        <w:pStyle w:val="Default"/>
        <w:numPr>
          <w:ilvl w:val="0"/>
          <w:numId w:val="12"/>
        </w:numPr>
        <w:spacing w:after="100" w:afterAutospacing="1"/>
        <w:ind w:left="473"/>
        <w:rPr>
          <w:rFonts w:ascii="Arial Narrow" w:hAnsi="Arial Narrow" w:cs="Times New Roman"/>
        </w:rPr>
      </w:pPr>
      <w:r w:rsidRPr="005C2009">
        <w:rPr>
          <w:rFonts w:ascii="Arial Narrow" w:hAnsi="Arial Narrow" w:cs="Times New Roman"/>
        </w:rPr>
        <w:t>mzdový doklad (napr. výplatná páska, mzdový list)</w:t>
      </w:r>
      <w:r w:rsidR="005B2200" w:rsidRPr="005C2009">
        <w:rPr>
          <w:rFonts w:ascii="Arial Narrow" w:hAnsi="Arial Narrow" w:cs="Times New Roman"/>
        </w:rPr>
        <w:t>,</w:t>
      </w:r>
    </w:p>
    <w:p w14:paraId="61407B20" w14:textId="59C1BC47" w:rsidR="00FE489C" w:rsidRPr="005C2009" w:rsidRDefault="00FE489C" w:rsidP="00FE489C">
      <w:pPr>
        <w:pStyle w:val="Default"/>
        <w:numPr>
          <w:ilvl w:val="0"/>
          <w:numId w:val="12"/>
        </w:numPr>
        <w:spacing w:after="100" w:afterAutospacing="1"/>
        <w:ind w:left="473"/>
        <w:rPr>
          <w:rFonts w:ascii="Arial Narrow" w:hAnsi="Arial Narrow" w:cs="Times New Roman"/>
        </w:rPr>
      </w:pPr>
      <w:r w:rsidRPr="005C2009">
        <w:rPr>
          <w:rFonts w:ascii="Arial Narrow" w:hAnsi="Arial Narrow" w:cs="Times New Roman"/>
        </w:rPr>
        <w:t>sumari</w:t>
      </w:r>
      <w:r w:rsidR="00D72CF7" w:rsidRPr="005C2009">
        <w:rPr>
          <w:rFonts w:ascii="Arial Narrow" w:hAnsi="Arial Narrow" w:cs="Times New Roman"/>
        </w:rPr>
        <w:t>začný hárok (ak relevantné),</w:t>
      </w:r>
      <w:r w:rsidRPr="005C2009">
        <w:rPr>
          <w:rFonts w:ascii="Arial Narrow" w:hAnsi="Arial Narrow" w:cs="Times New Roman"/>
        </w:rPr>
        <w:t xml:space="preserve"> </w:t>
      </w:r>
    </w:p>
    <w:p w14:paraId="70E64986" w14:textId="498AFF9F" w:rsidR="0020623D" w:rsidRPr="005C2009" w:rsidRDefault="0020623D" w:rsidP="00021CCA">
      <w:pPr>
        <w:pStyle w:val="Default"/>
        <w:numPr>
          <w:ilvl w:val="0"/>
          <w:numId w:val="12"/>
        </w:numPr>
        <w:spacing w:after="100" w:afterAutospacing="1"/>
        <w:ind w:left="473"/>
        <w:rPr>
          <w:rFonts w:ascii="Arial Narrow" w:hAnsi="Arial Narrow" w:cs="Times New Roman"/>
        </w:rPr>
      </w:pPr>
      <w:r w:rsidRPr="005C2009">
        <w:rPr>
          <w:rFonts w:ascii="Arial Narrow" w:hAnsi="Arial Narrow" w:cs="Times New Roman"/>
        </w:rPr>
        <w:t>zmluvy s dodávateľmi / objednávky,</w:t>
      </w:r>
    </w:p>
    <w:p w14:paraId="58A86C43" w14:textId="12AF79F4" w:rsidR="00516094" w:rsidRPr="005C2009" w:rsidRDefault="00516094" w:rsidP="00021CCA">
      <w:pPr>
        <w:pStyle w:val="Default"/>
        <w:numPr>
          <w:ilvl w:val="0"/>
          <w:numId w:val="12"/>
        </w:numPr>
        <w:spacing w:after="100" w:afterAutospacing="1"/>
        <w:ind w:left="473"/>
        <w:rPr>
          <w:rFonts w:ascii="Arial Narrow" w:hAnsi="Arial Narrow" w:cs="Times New Roman"/>
        </w:rPr>
      </w:pPr>
      <w:r w:rsidRPr="005C2009">
        <w:rPr>
          <w:rFonts w:ascii="Arial Narrow" w:hAnsi="Arial Narrow" w:cs="Times New Roman"/>
        </w:rPr>
        <w:t xml:space="preserve">faktúry, </w:t>
      </w:r>
    </w:p>
    <w:p w14:paraId="504E2F50" w14:textId="77777777" w:rsidR="00516094" w:rsidRPr="005C2009" w:rsidRDefault="00516094" w:rsidP="00021CCA">
      <w:pPr>
        <w:pStyle w:val="Default"/>
        <w:numPr>
          <w:ilvl w:val="0"/>
          <w:numId w:val="12"/>
        </w:numPr>
        <w:spacing w:after="100" w:afterAutospacing="1"/>
        <w:ind w:left="473"/>
        <w:rPr>
          <w:rFonts w:ascii="Arial Narrow" w:hAnsi="Arial Narrow" w:cs="Times New Roman"/>
        </w:rPr>
      </w:pPr>
      <w:r w:rsidRPr="005C2009">
        <w:rPr>
          <w:rFonts w:ascii="Arial Narrow" w:hAnsi="Arial Narrow" w:cs="Times New Roman"/>
        </w:rPr>
        <w:t xml:space="preserve">pokladničné doklady, </w:t>
      </w:r>
    </w:p>
    <w:p w14:paraId="6279FC42" w14:textId="77777777" w:rsidR="00516094" w:rsidRPr="005C2009" w:rsidRDefault="00516094" w:rsidP="00021CCA">
      <w:pPr>
        <w:pStyle w:val="Default"/>
        <w:numPr>
          <w:ilvl w:val="0"/>
          <w:numId w:val="12"/>
        </w:numPr>
        <w:spacing w:after="100" w:afterAutospacing="1"/>
        <w:ind w:left="473"/>
        <w:rPr>
          <w:rFonts w:ascii="Arial Narrow" w:hAnsi="Arial Narrow" w:cs="Times New Roman"/>
        </w:rPr>
      </w:pPr>
      <w:r w:rsidRPr="005C2009">
        <w:rPr>
          <w:rFonts w:ascii="Arial Narrow" w:hAnsi="Arial Narrow" w:cs="Times New Roman"/>
        </w:rPr>
        <w:t xml:space="preserve">interné doklady, </w:t>
      </w:r>
    </w:p>
    <w:p w14:paraId="36BAC12E" w14:textId="4FD14C46" w:rsidR="005B2200" w:rsidRPr="005C2009" w:rsidRDefault="00516094" w:rsidP="00021CCA">
      <w:pPr>
        <w:pStyle w:val="Default"/>
        <w:numPr>
          <w:ilvl w:val="0"/>
          <w:numId w:val="12"/>
        </w:numPr>
        <w:spacing w:after="100" w:afterAutospacing="1"/>
        <w:ind w:left="473"/>
        <w:rPr>
          <w:rFonts w:ascii="Arial Narrow" w:hAnsi="Arial Narrow" w:cs="Times New Roman"/>
        </w:rPr>
      </w:pPr>
      <w:r w:rsidRPr="005C2009">
        <w:rPr>
          <w:rFonts w:ascii="Arial Narrow" w:hAnsi="Arial Narrow" w:cs="Times New Roman"/>
        </w:rPr>
        <w:t>výpisy z bankového účtu</w:t>
      </w:r>
      <w:r w:rsidR="00FE489C" w:rsidRPr="005C2009">
        <w:rPr>
          <w:rFonts w:ascii="Arial Narrow" w:hAnsi="Arial Narrow" w:cs="Times New Roman"/>
        </w:rPr>
        <w:t>.</w:t>
      </w:r>
    </w:p>
    <w:p w14:paraId="61183ADB" w14:textId="5A085C77" w:rsidR="00CD4901" w:rsidRPr="005C2009" w:rsidRDefault="00CD4901" w:rsidP="00A266E6">
      <w:pPr>
        <w:pStyle w:val="Default"/>
        <w:spacing w:after="100" w:afterAutospacing="1"/>
        <w:jc w:val="both"/>
        <w:rPr>
          <w:rFonts w:ascii="Arial Narrow" w:hAnsi="Arial Narrow" w:cs="Times New Roman"/>
        </w:rPr>
      </w:pPr>
      <w:r w:rsidRPr="005C2009">
        <w:rPr>
          <w:rFonts w:ascii="Arial Narrow" w:hAnsi="Arial Narrow" w:cs="Times New Roman"/>
        </w:rPr>
        <w:t>Zoznam dokladov predkladaných v rámci podpornej dokumentácie je v Príručke pre prijímateľa programov fondov pre oblasť vnútorných záležitostí</w:t>
      </w:r>
      <w:r w:rsidR="0033386D">
        <w:rPr>
          <w:rFonts w:ascii="Arial Narrow" w:hAnsi="Arial Narrow" w:cs="Times New Roman"/>
        </w:rPr>
        <w:t>,</w:t>
      </w:r>
      <w:r w:rsidRPr="005C2009">
        <w:rPr>
          <w:rFonts w:ascii="Arial Narrow" w:hAnsi="Arial Narrow" w:cs="Times New Roman"/>
        </w:rPr>
        <w:t xml:space="preserve"> programové obdobie 2021 – 2027.</w:t>
      </w:r>
    </w:p>
    <w:p w14:paraId="022ED775" w14:textId="1891B0C9" w:rsidR="002778A4" w:rsidRPr="005C2009" w:rsidRDefault="00516094" w:rsidP="00516094">
      <w:pPr>
        <w:pStyle w:val="Default"/>
        <w:jc w:val="both"/>
        <w:rPr>
          <w:rFonts w:ascii="Arial Narrow" w:hAnsi="Arial Narrow" w:cs="Times New Roman"/>
        </w:rPr>
      </w:pPr>
      <w:r w:rsidRPr="005C2009">
        <w:rPr>
          <w:rFonts w:ascii="Arial Narrow" w:hAnsi="Arial Narrow" w:cs="Times New Roman"/>
        </w:rPr>
        <w:t>Výdavky projektu sa podľa vzťahu k hlavným aktivitám projektu delia na priame a nepriame výdavky.</w:t>
      </w:r>
    </w:p>
    <w:p w14:paraId="46B906F0" w14:textId="77777777" w:rsidR="00516094" w:rsidRPr="005C2009" w:rsidRDefault="00516094" w:rsidP="00516094">
      <w:pPr>
        <w:pStyle w:val="Default"/>
        <w:jc w:val="both"/>
        <w:rPr>
          <w:rFonts w:ascii="Arial Narrow" w:hAnsi="Arial Narrow" w:cs="Times New Roman"/>
        </w:rPr>
      </w:pPr>
    </w:p>
    <w:p w14:paraId="434C126F" w14:textId="77777777" w:rsidR="00516094" w:rsidRPr="005C2009" w:rsidRDefault="00516094" w:rsidP="00516094">
      <w:pPr>
        <w:pStyle w:val="Default"/>
        <w:jc w:val="both"/>
        <w:rPr>
          <w:rFonts w:ascii="Arial Narrow" w:hAnsi="Arial Narrow" w:cs="Times New Roman"/>
        </w:rPr>
      </w:pPr>
    </w:p>
    <w:p w14:paraId="586BFFB8" w14:textId="77777777" w:rsidR="00516094" w:rsidRPr="005C2009" w:rsidRDefault="00516094" w:rsidP="00021CCA">
      <w:pPr>
        <w:pStyle w:val="Odsekzoznamu"/>
        <w:keepNext/>
        <w:keepLines/>
        <w:numPr>
          <w:ilvl w:val="0"/>
          <w:numId w:val="56"/>
        </w:numPr>
        <w:spacing w:after="0"/>
        <w:ind w:left="0"/>
        <w:contextualSpacing w:val="0"/>
        <w:outlineLvl w:val="1"/>
        <w:rPr>
          <w:rFonts w:ascii="Arial Narrow" w:eastAsiaTheme="majorEastAsia" w:hAnsi="Arial Narrow"/>
          <w:b/>
          <w:bCs/>
          <w:vanish/>
          <w:color w:val="0070C0"/>
          <w:sz w:val="28"/>
          <w:szCs w:val="28"/>
          <w:lang w:eastAsia="en-US"/>
        </w:rPr>
      </w:pPr>
      <w:bookmarkStart w:id="288" w:name="_Toc134077736"/>
      <w:bookmarkStart w:id="289" w:name="_Toc134077766"/>
      <w:bookmarkStart w:id="290" w:name="_Toc134088464"/>
      <w:bookmarkStart w:id="291" w:name="_Toc134088697"/>
      <w:bookmarkStart w:id="292" w:name="_Toc135311353"/>
      <w:bookmarkStart w:id="293" w:name="_Toc137644169"/>
      <w:bookmarkStart w:id="294" w:name="_Toc137644216"/>
      <w:bookmarkStart w:id="295" w:name="_Toc139382643"/>
      <w:bookmarkStart w:id="296" w:name="_Toc139382990"/>
      <w:bookmarkStart w:id="297" w:name="_Toc140569920"/>
      <w:bookmarkStart w:id="298" w:name="_Toc140571378"/>
      <w:bookmarkStart w:id="299" w:name="_Toc140571419"/>
      <w:bookmarkStart w:id="300" w:name="_Toc184369894"/>
      <w:bookmarkStart w:id="301" w:name="_Toc185433792"/>
      <w:bookmarkStart w:id="302" w:name="_Toc185434384"/>
      <w:bookmarkStart w:id="303" w:name="_Toc193350900"/>
      <w:bookmarkStart w:id="304" w:name="_Toc193957027"/>
      <w:bookmarkStart w:id="305" w:name="_Toc193957290"/>
      <w:bookmarkStart w:id="306" w:name="_Toc201228277"/>
      <w:bookmarkStart w:id="307" w:name="_Toc201228372"/>
      <w:bookmarkStart w:id="308" w:name="_Toc201829654"/>
      <w:bookmarkStart w:id="309" w:name="_Toc201829680"/>
      <w:bookmarkStart w:id="310" w:name="_Toc202882699"/>
      <w:bookmarkStart w:id="311" w:name="_Toc202942757"/>
      <w:bookmarkStart w:id="312" w:name="_Toc202942783"/>
      <w:bookmarkStart w:id="313" w:name="_Toc2073212"/>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423E160D" w14:textId="77777777" w:rsidR="00516094" w:rsidRPr="005C2009" w:rsidRDefault="00516094" w:rsidP="00A266E6">
      <w:pPr>
        <w:pStyle w:val="Nadpis2"/>
        <w:numPr>
          <w:ilvl w:val="1"/>
          <w:numId w:val="56"/>
        </w:numPr>
        <w:spacing w:before="0" w:after="0"/>
        <w:ind w:left="567" w:hanging="567"/>
        <w:rPr>
          <w:rFonts w:ascii="Arial Narrow" w:hAnsi="Arial Narrow"/>
          <w:color w:val="0070C0"/>
          <w:sz w:val="28"/>
          <w:szCs w:val="28"/>
        </w:rPr>
      </w:pPr>
      <w:bookmarkStart w:id="314" w:name="_Toc134088698"/>
      <w:bookmarkStart w:id="315" w:name="_Toc137644217"/>
      <w:bookmarkStart w:id="316" w:name="_Toc140571420"/>
      <w:bookmarkStart w:id="317" w:name="_Toc202942784"/>
      <w:bookmarkStart w:id="318" w:name="_Toc193957291"/>
      <w:r w:rsidRPr="005C2009">
        <w:rPr>
          <w:rFonts w:ascii="Arial Narrow" w:hAnsi="Arial Narrow"/>
          <w:color w:val="0070C0"/>
          <w:sz w:val="28"/>
          <w:szCs w:val="28"/>
        </w:rPr>
        <w:t>Priame výdavky</w:t>
      </w:r>
      <w:bookmarkEnd w:id="313"/>
      <w:bookmarkEnd w:id="314"/>
      <w:bookmarkEnd w:id="315"/>
      <w:bookmarkEnd w:id="316"/>
      <w:bookmarkEnd w:id="317"/>
      <w:bookmarkEnd w:id="318"/>
    </w:p>
    <w:p w14:paraId="62E0D340" w14:textId="77777777" w:rsidR="00516094" w:rsidRPr="005C2009" w:rsidRDefault="00516094" w:rsidP="00516094">
      <w:pPr>
        <w:spacing w:after="0"/>
        <w:rPr>
          <w:rFonts w:ascii="Arial Narrow" w:hAnsi="Arial Narrow"/>
        </w:rPr>
      </w:pPr>
    </w:p>
    <w:p w14:paraId="661538FB" w14:textId="7287C9E3"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Priame oprávnené výdavky projektu sú výdavky, ktoré boli vynaložené v súlade s </w:t>
      </w:r>
      <w:r w:rsidR="00FE489C" w:rsidRPr="005C2009">
        <w:rPr>
          <w:rFonts w:ascii="Arial Narrow" w:hAnsi="Arial Narrow" w:cs="Times New Roman"/>
          <w:sz w:val="24"/>
          <w:szCs w:val="24"/>
        </w:rPr>
        <w:t xml:space="preserve">touto príručkou k </w:t>
      </w:r>
      <w:r w:rsidRPr="005C2009">
        <w:rPr>
          <w:rFonts w:ascii="Arial Narrow" w:hAnsi="Arial Narrow" w:cs="Times New Roman"/>
          <w:sz w:val="24"/>
          <w:szCs w:val="24"/>
        </w:rPr>
        <w:t xml:space="preserve">oprávnenosti a sú nevyhnutné na realizáciu hlavných aktivít projektu. Pre účely finančnej kontroly sa oprávnenosť výdavkov preukazuje: </w:t>
      </w:r>
    </w:p>
    <w:p w14:paraId="5737E341" w14:textId="77777777" w:rsidR="00516094" w:rsidRPr="005C2009" w:rsidRDefault="00516094" w:rsidP="00516094">
      <w:pPr>
        <w:spacing w:after="0" w:line="240" w:lineRule="auto"/>
        <w:jc w:val="both"/>
        <w:rPr>
          <w:rFonts w:ascii="Arial Narrow" w:hAnsi="Arial Narrow" w:cs="Times New Roman"/>
          <w:sz w:val="24"/>
          <w:szCs w:val="24"/>
        </w:rPr>
      </w:pPr>
    </w:p>
    <w:p w14:paraId="161607F0" w14:textId="77777777" w:rsidR="00516094" w:rsidRPr="005C2009" w:rsidRDefault="00516094" w:rsidP="00516094">
      <w:pPr>
        <w:spacing w:after="0" w:line="240" w:lineRule="auto"/>
        <w:jc w:val="both"/>
        <w:rPr>
          <w:rFonts w:ascii="Arial Narrow" w:hAnsi="Arial Narrow" w:cs="Times New Roman"/>
          <w:sz w:val="24"/>
          <w:szCs w:val="24"/>
        </w:rPr>
      </w:pPr>
    </w:p>
    <w:p w14:paraId="663B3510" w14:textId="77777777" w:rsidR="00516094" w:rsidRPr="005C2009" w:rsidRDefault="00516094" w:rsidP="00A266E6">
      <w:pPr>
        <w:pStyle w:val="Nadpis2"/>
        <w:numPr>
          <w:ilvl w:val="2"/>
          <w:numId w:val="56"/>
        </w:numPr>
        <w:spacing w:before="0" w:after="0"/>
        <w:ind w:left="567" w:hanging="567"/>
        <w:rPr>
          <w:rFonts w:ascii="Arial Narrow" w:hAnsi="Arial Narrow"/>
          <w:color w:val="0070C0"/>
          <w:sz w:val="28"/>
          <w:szCs w:val="28"/>
        </w:rPr>
      </w:pPr>
      <w:bookmarkStart w:id="319" w:name="_Toc134088699"/>
      <w:bookmarkStart w:id="320" w:name="_Toc137644218"/>
      <w:bookmarkStart w:id="321" w:name="_Toc140571421"/>
      <w:bookmarkStart w:id="322" w:name="_Toc202942785"/>
      <w:bookmarkStart w:id="323" w:name="_Toc193957292"/>
      <w:r w:rsidRPr="005C2009">
        <w:rPr>
          <w:rFonts w:ascii="Arial Narrow" w:hAnsi="Arial Narrow"/>
          <w:color w:val="0070C0"/>
          <w:sz w:val="28"/>
          <w:szCs w:val="28"/>
        </w:rPr>
        <w:t>Osobné výdavky (Trieda 810)</w:t>
      </w:r>
      <w:r w:rsidRPr="005C2009">
        <w:rPr>
          <w:rStyle w:val="Odkaznapoznmkupodiarou"/>
          <w:rFonts w:ascii="Arial Narrow" w:hAnsi="Arial Narrow"/>
          <w:color w:val="0070C0"/>
          <w:sz w:val="28"/>
          <w:szCs w:val="28"/>
        </w:rPr>
        <w:footnoteReference w:id="7"/>
      </w:r>
      <w:bookmarkEnd w:id="319"/>
      <w:bookmarkEnd w:id="320"/>
      <w:bookmarkEnd w:id="321"/>
      <w:bookmarkEnd w:id="322"/>
      <w:bookmarkEnd w:id="323"/>
    </w:p>
    <w:p w14:paraId="086F8D78" w14:textId="77777777" w:rsidR="00516094" w:rsidRPr="005C2009" w:rsidRDefault="00516094" w:rsidP="00516094">
      <w:pPr>
        <w:spacing w:after="0"/>
        <w:rPr>
          <w:rFonts w:ascii="Arial Narrow" w:hAnsi="Arial Narrow"/>
        </w:rPr>
      </w:pPr>
    </w:p>
    <w:p w14:paraId="3A92E23A" w14:textId="3DDCD03B" w:rsidR="00516094" w:rsidRPr="005C2009" w:rsidRDefault="00516094" w:rsidP="00516094">
      <w:pPr>
        <w:suppressAutoHyphens/>
        <w:spacing w:after="0" w:line="240" w:lineRule="auto"/>
        <w:jc w:val="both"/>
        <w:rPr>
          <w:rFonts w:ascii="Arial Narrow" w:hAnsi="Arial Narrow" w:cs="Times New Roman"/>
          <w:sz w:val="24"/>
          <w:szCs w:val="24"/>
        </w:rPr>
      </w:pPr>
      <w:r w:rsidRPr="005C2009">
        <w:rPr>
          <w:rFonts w:ascii="Arial Narrow" w:hAnsi="Arial Narrow" w:cs="Times New Roman"/>
          <w:sz w:val="24"/>
          <w:szCs w:val="24"/>
        </w:rPr>
        <w:t>Pracovnoprávne vzťahy sa riadia Zákonníkom práce</w:t>
      </w:r>
      <w:r w:rsidR="19409DBD" w:rsidRPr="005C2009">
        <w:rPr>
          <w:rFonts w:ascii="Arial Narrow" w:hAnsi="Arial Narrow" w:cs="Times New Roman"/>
          <w:sz w:val="24"/>
          <w:szCs w:val="24"/>
        </w:rPr>
        <w:t xml:space="preserve"> č. 311/2001</w:t>
      </w:r>
      <w:r w:rsidR="5424D191" w:rsidRPr="005C2009">
        <w:rPr>
          <w:rFonts w:ascii="Arial Narrow" w:hAnsi="Arial Narrow" w:cs="Times New Roman"/>
          <w:sz w:val="24"/>
          <w:szCs w:val="24"/>
        </w:rPr>
        <w:t xml:space="preserve"> Z.</w:t>
      </w:r>
      <w:r w:rsidR="17C7AB72" w:rsidRPr="005C2009">
        <w:rPr>
          <w:rFonts w:ascii="Arial Narrow" w:hAnsi="Arial Narrow" w:cs="Times New Roman"/>
          <w:sz w:val="24"/>
          <w:szCs w:val="24"/>
        </w:rPr>
        <w:t xml:space="preserve"> </w:t>
      </w:r>
      <w:r w:rsidR="5FAB4C37" w:rsidRPr="005C2009">
        <w:rPr>
          <w:rFonts w:ascii="Arial Narrow" w:hAnsi="Arial Narrow" w:cs="Times New Roman"/>
          <w:sz w:val="24"/>
          <w:szCs w:val="24"/>
        </w:rPr>
        <w:t>z.</w:t>
      </w:r>
      <w:r w:rsidRPr="005C2009">
        <w:rPr>
          <w:rFonts w:ascii="Arial Narrow" w:hAnsi="Arial Narrow" w:cs="Times New Roman"/>
          <w:sz w:val="24"/>
          <w:szCs w:val="24"/>
        </w:rPr>
        <w:t xml:space="preserve"> v znení neskorších predpisov (ďalej len „</w:t>
      </w:r>
      <w:r w:rsidR="00D05B11">
        <w:rPr>
          <w:rFonts w:ascii="Arial Narrow" w:hAnsi="Arial Narrow" w:cs="Times New Roman"/>
          <w:sz w:val="24"/>
          <w:szCs w:val="24"/>
        </w:rPr>
        <w:t>zákonník práce</w:t>
      </w:r>
      <w:r w:rsidRPr="005C2009">
        <w:rPr>
          <w:rFonts w:ascii="Arial Narrow" w:hAnsi="Arial Narrow" w:cs="Times New Roman"/>
          <w:sz w:val="24"/>
          <w:szCs w:val="24"/>
        </w:rPr>
        <w:t>“), zákonom č. 55/2017 Z. z. o štátnej službe v znení neskorších predpisov</w:t>
      </w:r>
      <w:r w:rsidR="00F60C89" w:rsidRPr="005C2009">
        <w:rPr>
          <w:rFonts w:ascii="Arial Narrow" w:hAnsi="Arial Narrow" w:cs="Times New Roman"/>
          <w:sz w:val="24"/>
          <w:szCs w:val="24"/>
        </w:rPr>
        <w:t>,</w:t>
      </w:r>
      <w:r w:rsidRPr="005C2009">
        <w:rPr>
          <w:rFonts w:ascii="Arial Narrow" w:hAnsi="Arial Narrow" w:cs="Times New Roman"/>
          <w:sz w:val="24"/>
          <w:szCs w:val="24"/>
        </w:rPr>
        <w:t xml:space="preserve"> zákonom č. 552/2003 Z. z. o výkone práce vo verejnom záujme v znení neskorších predpisov</w:t>
      </w:r>
      <w:r w:rsidR="00F60C89" w:rsidRPr="005C2009">
        <w:rPr>
          <w:rFonts w:ascii="Arial Narrow" w:hAnsi="Arial Narrow" w:cs="Times New Roman"/>
          <w:sz w:val="24"/>
          <w:szCs w:val="24"/>
        </w:rPr>
        <w:t>, a zákonom č. 73/1998 o štátnej službe príslušníkov Policajného zboru, Slovenskej informačnej služby, Zboru väzenskej a justičnej stráže Slovenskej republiky a Železničnej polície v znení neskorších predpisov</w:t>
      </w:r>
      <w:r w:rsidRPr="005C2009">
        <w:rPr>
          <w:rFonts w:ascii="Arial Narrow" w:hAnsi="Arial Narrow" w:cs="Times New Roman"/>
          <w:sz w:val="24"/>
          <w:szCs w:val="24"/>
        </w:rPr>
        <w:t xml:space="preserve">.  </w:t>
      </w:r>
    </w:p>
    <w:p w14:paraId="2FFD964D" w14:textId="77777777" w:rsidR="00516094" w:rsidRPr="005C2009" w:rsidRDefault="00516094" w:rsidP="00516094">
      <w:pPr>
        <w:suppressAutoHyphens/>
        <w:spacing w:after="0" w:line="240" w:lineRule="auto"/>
        <w:jc w:val="both"/>
        <w:rPr>
          <w:rFonts w:ascii="Arial Narrow" w:hAnsi="Arial Narrow" w:cs="Times New Roman"/>
          <w:sz w:val="24"/>
          <w:szCs w:val="24"/>
        </w:rPr>
      </w:pPr>
    </w:p>
    <w:p w14:paraId="2E7BC989" w14:textId="17D7899B" w:rsidR="00516094" w:rsidRPr="005C2009" w:rsidRDefault="00516094" w:rsidP="00516094">
      <w:pPr>
        <w:suppressAutoHyphens/>
        <w:spacing w:after="240" w:line="240" w:lineRule="auto"/>
        <w:jc w:val="both"/>
        <w:rPr>
          <w:rFonts w:ascii="Arial Narrow" w:hAnsi="Arial Narrow" w:cs="Times New Roman"/>
          <w:b/>
          <w:sz w:val="24"/>
          <w:szCs w:val="24"/>
        </w:rPr>
      </w:pPr>
      <w:r w:rsidRPr="005C2009">
        <w:rPr>
          <w:rFonts w:ascii="Arial Narrow" w:hAnsi="Arial Narrow" w:cs="Times New Roman"/>
          <w:b/>
          <w:sz w:val="24"/>
          <w:szCs w:val="24"/>
        </w:rPr>
        <w:t>Osobné výdavky sa týkajú osôb, ktoré majú pracovný pomer na základe pracovnej zmluvy (vrátane štátnozamestnaneckého</w:t>
      </w:r>
      <w:r w:rsidR="00CF6FF2" w:rsidRPr="005C2009">
        <w:rPr>
          <w:rFonts w:ascii="Arial Narrow" w:hAnsi="Arial Narrow" w:cs="Times New Roman"/>
          <w:b/>
          <w:sz w:val="24"/>
          <w:szCs w:val="24"/>
        </w:rPr>
        <w:t xml:space="preserve"> alebo služobného</w:t>
      </w:r>
      <w:r w:rsidRPr="005C2009">
        <w:rPr>
          <w:rFonts w:ascii="Arial Narrow" w:hAnsi="Arial Narrow" w:cs="Times New Roman"/>
          <w:b/>
          <w:sz w:val="24"/>
          <w:szCs w:val="24"/>
        </w:rPr>
        <w:t xml:space="preserve"> pomeru) alebo dohody o práci vykonávanej mimo pracovného pomeru s</w:t>
      </w:r>
      <w:r w:rsidR="0020623D" w:rsidRPr="005C2009">
        <w:rPr>
          <w:rFonts w:ascii="Arial Narrow" w:hAnsi="Arial Narrow" w:cs="Times New Roman"/>
          <w:b/>
          <w:sz w:val="24"/>
          <w:szCs w:val="24"/>
        </w:rPr>
        <w:t> </w:t>
      </w:r>
      <w:r w:rsidRPr="005C2009">
        <w:rPr>
          <w:rFonts w:ascii="Arial Narrow" w:hAnsi="Arial Narrow" w:cs="Times New Roman"/>
          <w:b/>
          <w:sz w:val="24"/>
          <w:szCs w:val="24"/>
        </w:rPr>
        <w:t>prijímateľom</w:t>
      </w:r>
      <w:r w:rsidR="0020623D" w:rsidRPr="005C2009">
        <w:rPr>
          <w:rFonts w:ascii="Arial Narrow" w:hAnsi="Arial Narrow" w:cs="Times New Roman"/>
          <w:b/>
          <w:sz w:val="24"/>
          <w:szCs w:val="24"/>
        </w:rPr>
        <w:t xml:space="preserve"> </w:t>
      </w:r>
      <w:r w:rsidRPr="005C2009">
        <w:rPr>
          <w:rFonts w:ascii="Arial Narrow" w:hAnsi="Arial Narrow" w:cs="Times New Roman"/>
          <w:b/>
          <w:sz w:val="24"/>
          <w:szCs w:val="24"/>
        </w:rPr>
        <w:t>/</w:t>
      </w:r>
      <w:r w:rsidR="0020623D" w:rsidRPr="005C2009">
        <w:rPr>
          <w:rFonts w:ascii="Arial Narrow" w:hAnsi="Arial Narrow" w:cs="Times New Roman"/>
          <w:b/>
          <w:sz w:val="24"/>
          <w:szCs w:val="24"/>
        </w:rPr>
        <w:t xml:space="preserve"> </w:t>
      </w:r>
      <w:r w:rsidRPr="005C2009">
        <w:rPr>
          <w:rFonts w:ascii="Arial Narrow" w:hAnsi="Arial Narrow" w:cs="Times New Roman"/>
          <w:b/>
          <w:sz w:val="24"/>
          <w:szCs w:val="24"/>
        </w:rPr>
        <w:t xml:space="preserve">partnerom.  </w:t>
      </w:r>
    </w:p>
    <w:p w14:paraId="5DEF6422" w14:textId="77777777" w:rsidR="00516094" w:rsidRPr="005C2009" w:rsidRDefault="00516094" w:rsidP="00516094">
      <w:pPr>
        <w:pStyle w:val="Zkladntext"/>
        <w:rPr>
          <w:rFonts w:ascii="Arial Narrow" w:eastAsiaTheme="minorHAnsi" w:hAnsi="Arial Narrow"/>
          <w:snapToGrid/>
          <w:lang w:eastAsia="en-US"/>
        </w:rPr>
      </w:pPr>
      <w:r w:rsidRPr="005C2009">
        <w:rPr>
          <w:rFonts w:ascii="Arial Narrow" w:eastAsiaTheme="minorHAnsi" w:hAnsi="Arial Narrow"/>
          <w:snapToGrid/>
          <w:lang w:eastAsia="en-US"/>
        </w:rPr>
        <w:lastRenderedPageBreak/>
        <w:t xml:space="preserve">Oprávneným výdavkom  v oblasti osobných výdavkov je mzda – hrubá mzda a zákonné odvody zamestnávateľa. V prípade medzinárodných organizácií môžu oprávnené výdavky zahŕňať aj </w:t>
      </w:r>
      <w:r w:rsidRPr="005C2009">
        <w:rPr>
          <w:rFonts w:ascii="Arial Narrow" w:hAnsi="Arial Narrow"/>
        </w:rPr>
        <w:t>záväzky a nároky vyplývajúce z pravidiel platných pre medzinárodné organizácie</w:t>
      </w:r>
      <w:r w:rsidRPr="005C2009">
        <w:rPr>
          <w:rFonts w:ascii="Arial Narrow" w:eastAsiaTheme="minorHAnsi" w:hAnsi="Arial Narrow"/>
          <w:snapToGrid/>
          <w:lang w:eastAsia="en-US"/>
        </w:rPr>
        <w:t xml:space="preserve"> v súvislosti s odmeňovaním. </w:t>
      </w:r>
    </w:p>
    <w:p w14:paraId="43E1649D" w14:textId="77777777" w:rsidR="00516094" w:rsidRPr="005C2009" w:rsidRDefault="00516094" w:rsidP="00516094">
      <w:pPr>
        <w:spacing w:after="100" w:afterAutospacing="1" w:line="240" w:lineRule="auto"/>
        <w:rPr>
          <w:rFonts w:ascii="Arial Narrow" w:hAnsi="Arial Narrow" w:cs="Times New Roman"/>
          <w:sz w:val="24"/>
          <w:szCs w:val="24"/>
        </w:rPr>
      </w:pPr>
      <w:r w:rsidRPr="005C2009">
        <w:rPr>
          <w:rFonts w:ascii="Arial Narrow" w:hAnsi="Arial Narrow" w:cs="Times New Roman"/>
          <w:sz w:val="24"/>
          <w:szCs w:val="24"/>
        </w:rPr>
        <w:t xml:space="preserve">Nasledovné položky  </w:t>
      </w:r>
      <w:r w:rsidRPr="005C2009">
        <w:rPr>
          <w:rFonts w:ascii="Arial Narrow" w:hAnsi="Arial Narrow" w:cs="Times New Roman"/>
          <w:b/>
          <w:caps/>
          <w:sz w:val="24"/>
          <w:szCs w:val="24"/>
          <w:u w:val="single"/>
        </w:rPr>
        <w:t>sÚ</w:t>
      </w:r>
      <w:r w:rsidRPr="005C2009">
        <w:rPr>
          <w:rFonts w:ascii="Arial Narrow" w:hAnsi="Arial Narrow" w:cs="Times New Roman"/>
          <w:sz w:val="24"/>
          <w:szCs w:val="24"/>
        </w:rPr>
        <w:t xml:space="preserve"> súčasťou osobných priamych oprávnených nákladov:</w:t>
      </w:r>
    </w:p>
    <w:p w14:paraId="38DDA2F8" w14:textId="77777777"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 xml:space="preserve">hrubá mzda (náhrady príjmu v prípade sviatku, dovolenky, práceneschopnosti platená zamestnávateľom, zákonných prekážok v práci atď.), </w:t>
      </w:r>
    </w:p>
    <w:p w14:paraId="29C1C5F5" w14:textId="77777777"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povinné mzdové zvýhodnenie (príplatky) za prácu v sobotu, nedeľu a sviatok</w:t>
      </w:r>
    </w:p>
    <w:p w14:paraId="09D414E2" w14:textId="77777777"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povinné zákonné príspevky zamestnávateľa,</w:t>
      </w:r>
    </w:p>
    <w:p w14:paraId="2831E384" w14:textId="77777777"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 xml:space="preserve">povinné odvody na sociálne poistenie zamestnávateľa, </w:t>
      </w:r>
    </w:p>
    <w:p w14:paraId="1CF20863" w14:textId="77777777"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povinné preddavky na zdravotné poistenie zamestnávateľa,</w:t>
      </w:r>
    </w:p>
    <w:p w14:paraId="0C3871BE" w14:textId="6C3B610E"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 xml:space="preserve">stravné podľa </w:t>
      </w:r>
      <w:r w:rsidR="00D05B11">
        <w:rPr>
          <w:rFonts w:ascii="Arial Narrow" w:hAnsi="Arial Narrow"/>
          <w:sz w:val="24"/>
          <w:szCs w:val="24"/>
        </w:rPr>
        <w:t>z</w:t>
      </w:r>
      <w:r w:rsidR="00FE489C" w:rsidRPr="005C2009">
        <w:rPr>
          <w:rFonts w:ascii="Arial Narrow" w:hAnsi="Arial Narrow"/>
          <w:sz w:val="24"/>
          <w:szCs w:val="24"/>
        </w:rPr>
        <w:t>ákonníka práce</w:t>
      </w:r>
      <w:r w:rsidR="00FE489C" w:rsidRPr="005C2009">
        <w:rPr>
          <w:rStyle w:val="Odkaznapoznmkupodiarou"/>
          <w:rFonts w:ascii="Arial Narrow" w:hAnsi="Arial Narrow"/>
          <w:sz w:val="24"/>
          <w:szCs w:val="24"/>
        </w:rPr>
        <w:footnoteReference w:id="8"/>
      </w:r>
      <w:r w:rsidR="00FE489C" w:rsidRPr="005C2009">
        <w:rPr>
          <w:rFonts w:ascii="Arial Narrow" w:hAnsi="Arial Narrow"/>
          <w:sz w:val="24"/>
          <w:szCs w:val="24"/>
        </w:rPr>
        <w:t>.</w:t>
      </w:r>
      <w:r w:rsidRPr="005C2009">
        <w:rPr>
          <w:rFonts w:ascii="Arial Narrow" w:hAnsi="Arial Narrow"/>
          <w:sz w:val="24"/>
          <w:szCs w:val="24"/>
        </w:rPr>
        <w:t xml:space="preserve"> </w:t>
      </w:r>
    </w:p>
    <w:p w14:paraId="6C704D34" w14:textId="77777777" w:rsidR="00516094" w:rsidRPr="005C2009" w:rsidRDefault="00516094" w:rsidP="00516094">
      <w:pPr>
        <w:pStyle w:val="Zoznamsodrkami"/>
        <w:numPr>
          <w:ilvl w:val="0"/>
          <w:numId w:val="0"/>
        </w:numPr>
        <w:ind w:left="340" w:hanging="340"/>
        <w:rPr>
          <w:rFonts w:ascii="Arial Narrow" w:hAnsi="Arial Narrow"/>
          <w:sz w:val="24"/>
          <w:szCs w:val="24"/>
        </w:rPr>
      </w:pPr>
    </w:p>
    <w:p w14:paraId="2B4EB329" w14:textId="4E2F1363" w:rsidR="00516094" w:rsidRPr="005C2009" w:rsidRDefault="00516094" w:rsidP="009A031B">
      <w:pPr>
        <w:spacing w:after="100" w:afterAutospacing="1" w:line="240" w:lineRule="auto"/>
        <w:jc w:val="both"/>
        <w:rPr>
          <w:rFonts w:ascii="Arial Narrow" w:hAnsi="Arial Narrow" w:cs="Times New Roman"/>
          <w:sz w:val="24"/>
          <w:szCs w:val="24"/>
        </w:rPr>
      </w:pPr>
      <w:r w:rsidRPr="005C2009">
        <w:rPr>
          <w:rFonts w:ascii="Arial Narrow" w:hAnsi="Arial Narrow" w:cs="Times New Roman"/>
          <w:sz w:val="24"/>
          <w:szCs w:val="24"/>
        </w:rPr>
        <w:t xml:space="preserve">Nasledovné položky </w:t>
      </w:r>
      <w:r w:rsidRPr="005C2009">
        <w:rPr>
          <w:rFonts w:ascii="Arial Narrow" w:hAnsi="Arial Narrow" w:cs="Times New Roman"/>
          <w:b/>
          <w:caps/>
          <w:sz w:val="24"/>
          <w:szCs w:val="24"/>
          <w:u w:val="single"/>
        </w:rPr>
        <w:t>nie sú</w:t>
      </w:r>
      <w:r w:rsidRPr="005C2009">
        <w:rPr>
          <w:rFonts w:ascii="Arial Narrow" w:hAnsi="Arial Narrow" w:cs="Times New Roman"/>
          <w:sz w:val="24"/>
          <w:szCs w:val="24"/>
        </w:rPr>
        <w:t xml:space="preserve"> súčasťou priamych osobných oprávnených nákladov, napr.</w:t>
      </w:r>
      <w:r w:rsidR="00D72CF7" w:rsidRPr="005C2009">
        <w:rPr>
          <w:rFonts w:ascii="Arial Narrow" w:hAnsi="Arial Narrow" w:cs="Times New Roman"/>
          <w:sz w:val="24"/>
          <w:szCs w:val="24"/>
        </w:rPr>
        <w:t>:</w:t>
      </w:r>
      <w:r w:rsidR="003325F7" w:rsidRPr="005C2009">
        <w:rPr>
          <w:rStyle w:val="Odkaznakomentr"/>
          <w:rFonts w:ascii="Arial Narrow" w:eastAsia="Times New Roman" w:hAnsi="Arial Narrow"/>
          <w:snapToGrid w:val="0"/>
          <w:lang w:eastAsia="en-GB"/>
        </w:rPr>
        <w:t xml:space="preserve"> </w:t>
      </w:r>
    </w:p>
    <w:p w14:paraId="053BFBB2" w14:textId="77777777" w:rsidR="00516094" w:rsidRPr="005C2009" w:rsidRDefault="24BE7163"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výkonnostné odmeny alebo odmeny nešpecifikované v pracovnej zmluve,</w:t>
      </w:r>
    </w:p>
    <w:p w14:paraId="6933A04C" w14:textId="6603EB96"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mzda za prácu nadčas / mzda za príplatok za prácu nadčas</w:t>
      </w:r>
      <w:r w:rsidR="00D72CF7" w:rsidRPr="005C2009">
        <w:rPr>
          <w:rFonts w:ascii="Arial Narrow" w:hAnsi="Arial Narrow"/>
          <w:sz w:val="24"/>
          <w:szCs w:val="24"/>
        </w:rPr>
        <w:t>,</w:t>
      </w:r>
    </w:p>
    <w:p w14:paraId="7C996C22" w14:textId="5897A4B0"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platby na doplnkové dôchodkové sporenie</w:t>
      </w:r>
      <w:r w:rsidR="00D72CF7" w:rsidRPr="005C2009">
        <w:rPr>
          <w:rFonts w:ascii="Arial Narrow" w:hAnsi="Arial Narrow"/>
          <w:sz w:val="24"/>
          <w:szCs w:val="24"/>
        </w:rPr>
        <w:t>,</w:t>
      </w:r>
      <w:r w:rsidRPr="005C2009">
        <w:rPr>
          <w:rFonts w:ascii="Arial Narrow" w:hAnsi="Arial Narrow"/>
          <w:sz w:val="24"/>
          <w:szCs w:val="24"/>
        </w:rPr>
        <w:t xml:space="preserve"> </w:t>
      </w:r>
    </w:p>
    <w:p w14:paraId="24D63D1A" w14:textId="07C366E2" w:rsidR="00516094"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rodičovský príspevok,</w:t>
      </w:r>
    </w:p>
    <w:p w14:paraId="6E4E91F0" w14:textId="61CBB9D1" w:rsidR="00AE0C1E" w:rsidRPr="005C2009" w:rsidRDefault="00AE0C1E" w:rsidP="00021CCA">
      <w:pPr>
        <w:pStyle w:val="Zoznamsodrkami"/>
        <w:numPr>
          <w:ilvl w:val="0"/>
          <w:numId w:val="24"/>
        </w:numPr>
        <w:tabs>
          <w:tab w:val="clear" w:pos="340"/>
          <w:tab w:val="num" w:pos="567"/>
        </w:tabs>
        <w:ind w:left="510"/>
        <w:rPr>
          <w:rFonts w:ascii="Arial Narrow" w:hAnsi="Arial Narrow"/>
          <w:sz w:val="24"/>
          <w:szCs w:val="24"/>
        </w:rPr>
      </w:pPr>
      <w:r>
        <w:rPr>
          <w:rFonts w:ascii="Arial Narrow" w:hAnsi="Arial Narrow"/>
          <w:sz w:val="24"/>
          <w:szCs w:val="24"/>
        </w:rPr>
        <w:t>dary,</w:t>
      </w:r>
    </w:p>
    <w:p w14:paraId="066A0E55" w14:textId="77777777" w:rsidR="00516094" w:rsidRPr="005C2009" w:rsidRDefault="00516094">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 xml:space="preserve">odstupné, </w:t>
      </w:r>
    </w:p>
    <w:p w14:paraId="2DB496B1" w14:textId="77777777"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príspevky zamestnávateľa zo sociálneho fondu,</w:t>
      </w:r>
    </w:p>
    <w:p w14:paraId="0405C68B" w14:textId="77777777"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odchodné,</w:t>
      </w:r>
    </w:p>
    <w:p w14:paraId="6C9E657C" w14:textId="160C3F4C"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poplatok dodávateľovi pri nákupe stravných poukážok</w:t>
      </w:r>
      <w:r w:rsidR="00D72CF7" w:rsidRPr="005C2009">
        <w:rPr>
          <w:rFonts w:ascii="Arial Narrow" w:hAnsi="Arial Narrow"/>
          <w:sz w:val="24"/>
          <w:szCs w:val="24"/>
        </w:rPr>
        <w:t>,</w:t>
      </w:r>
    </w:p>
    <w:p w14:paraId="13A83F95" w14:textId="06E68561" w:rsidR="00516094" w:rsidRPr="005C2009" w:rsidRDefault="00516094" w:rsidP="00021CCA">
      <w:pPr>
        <w:pStyle w:val="Zoznamsodrkami"/>
        <w:numPr>
          <w:ilvl w:val="0"/>
          <w:numId w:val="24"/>
        </w:numPr>
        <w:tabs>
          <w:tab w:val="clear" w:pos="340"/>
          <w:tab w:val="num" w:pos="567"/>
        </w:tabs>
        <w:ind w:left="510"/>
        <w:rPr>
          <w:rFonts w:ascii="Arial Narrow" w:hAnsi="Arial Narrow"/>
          <w:sz w:val="24"/>
          <w:szCs w:val="24"/>
        </w:rPr>
      </w:pPr>
      <w:r w:rsidRPr="005C2009">
        <w:rPr>
          <w:rFonts w:ascii="Arial Narrow" w:hAnsi="Arial Narrow"/>
          <w:sz w:val="24"/>
          <w:szCs w:val="24"/>
        </w:rPr>
        <w:t>príspevok na tuzemskú rekreáciu</w:t>
      </w:r>
      <w:r w:rsidR="0020623D" w:rsidRPr="005C2009">
        <w:rPr>
          <w:rFonts w:ascii="Arial Narrow" w:hAnsi="Arial Narrow"/>
          <w:sz w:val="24"/>
          <w:szCs w:val="24"/>
        </w:rPr>
        <w:t>, príspevok na športovú činnosť dieťaťa</w:t>
      </w:r>
      <w:r w:rsidR="00D72CF7" w:rsidRPr="005C2009">
        <w:rPr>
          <w:rFonts w:ascii="Arial Narrow" w:hAnsi="Arial Narrow"/>
          <w:sz w:val="24"/>
          <w:szCs w:val="24"/>
        </w:rPr>
        <w:t xml:space="preserve"> </w:t>
      </w:r>
      <w:r w:rsidRPr="005C2009">
        <w:rPr>
          <w:rFonts w:ascii="Arial Narrow" w:hAnsi="Arial Narrow"/>
          <w:sz w:val="24"/>
          <w:szCs w:val="24"/>
        </w:rPr>
        <w:t>a</w:t>
      </w:r>
      <w:r w:rsidR="00D72CF7" w:rsidRPr="005C2009">
        <w:rPr>
          <w:rFonts w:ascii="Arial Narrow" w:hAnsi="Arial Narrow"/>
          <w:sz w:val="24"/>
          <w:szCs w:val="24"/>
        </w:rPr>
        <w:t> </w:t>
      </w:r>
      <w:r w:rsidRPr="005C2009">
        <w:rPr>
          <w:rFonts w:ascii="Arial Narrow" w:hAnsi="Arial Narrow"/>
          <w:sz w:val="24"/>
          <w:szCs w:val="24"/>
        </w:rPr>
        <w:t>pod</w:t>
      </w:r>
      <w:r w:rsidR="00D72CF7" w:rsidRPr="005C2009">
        <w:rPr>
          <w:rFonts w:ascii="Arial Narrow" w:hAnsi="Arial Narrow"/>
          <w:sz w:val="24"/>
          <w:szCs w:val="24"/>
        </w:rPr>
        <w:t>.</w:t>
      </w:r>
      <w:r w:rsidR="00715814" w:rsidRPr="005C2009">
        <w:rPr>
          <w:rStyle w:val="Odkaznapoznmkupodiarou"/>
          <w:rFonts w:ascii="Arial Narrow" w:hAnsi="Arial Narrow"/>
          <w:sz w:val="24"/>
          <w:szCs w:val="24"/>
        </w:rPr>
        <w:footnoteReference w:id="9"/>
      </w:r>
    </w:p>
    <w:p w14:paraId="389C0295" w14:textId="77777777" w:rsidR="00516094" w:rsidRPr="005C2009" w:rsidRDefault="00516094" w:rsidP="00516094">
      <w:pPr>
        <w:pStyle w:val="Zkladntext"/>
        <w:rPr>
          <w:rFonts w:ascii="Arial Narrow" w:eastAsiaTheme="minorHAnsi" w:hAnsi="Arial Narrow"/>
          <w:snapToGrid/>
          <w:lang w:eastAsia="en-US"/>
        </w:rPr>
      </w:pPr>
    </w:p>
    <w:p w14:paraId="29B12DF8" w14:textId="54004ECC" w:rsidR="003325F7" w:rsidRPr="005C2009" w:rsidRDefault="24BE7163" w:rsidP="3920F704">
      <w:pPr>
        <w:pStyle w:val="Zkladntext"/>
        <w:rPr>
          <w:rFonts w:ascii="Arial Narrow" w:eastAsiaTheme="minorEastAsia" w:hAnsi="Arial Narrow"/>
          <w:snapToGrid/>
          <w:lang w:eastAsia="en-US"/>
        </w:rPr>
      </w:pPr>
      <w:r w:rsidRPr="005C2009">
        <w:rPr>
          <w:rFonts w:ascii="Arial Narrow" w:eastAsiaTheme="minorEastAsia" w:hAnsi="Arial Narrow"/>
          <w:snapToGrid/>
          <w:lang w:eastAsia="en-US"/>
        </w:rPr>
        <w:t>Všetci zamestnanci prijímateľa preukazujú svoje zapojenie do projektu pracovným výkazom</w:t>
      </w:r>
      <w:r w:rsidR="00D72CF7" w:rsidRPr="005C2009">
        <w:rPr>
          <w:rFonts w:ascii="Arial Narrow" w:eastAsiaTheme="minorEastAsia" w:hAnsi="Arial Narrow"/>
          <w:snapToGrid/>
          <w:lang w:eastAsia="en-US"/>
        </w:rPr>
        <w:t>,</w:t>
      </w:r>
      <w:r w:rsidR="00C076FF" w:rsidRPr="005C2009">
        <w:rPr>
          <w:rFonts w:ascii="Arial Narrow" w:eastAsiaTheme="minorEastAsia" w:hAnsi="Arial Narrow"/>
          <w:snapToGrid/>
          <w:lang w:eastAsia="en-US"/>
        </w:rPr>
        <w:t xml:space="preserve"> s výnimkou zamestnancov prijímateľa pracujúcich na projekte na plný pracovný</w:t>
      </w:r>
      <w:r w:rsidR="00FC4170" w:rsidRPr="005C2009">
        <w:rPr>
          <w:rFonts w:ascii="Arial Narrow" w:eastAsiaTheme="minorEastAsia" w:hAnsi="Arial Narrow"/>
          <w:snapToGrid/>
          <w:lang w:eastAsia="en-US"/>
        </w:rPr>
        <w:t xml:space="preserve"> </w:t>
      </w:r>
      <w:r w:rsidR="00C076FF" w:rsidRPr="005C2009">
        <w:rPr>
          <w:rFonts w:ascii="Arial Narrow" w:eastAsiaTheme="minorEastAsia" w:hAnsi="Arial Narrow"/>
          <w:snapToGrid/>
          <w:lang w:eastAsia="en-US"/>
        </w:rPr>
        <w:t>/</w:t>
      </w:r>
      <w:r w:rsidR="00FC4170" w:rsidRPr="005C2009">
        <w:rPr>
          <w:rFonts w:ascii="Arial Narrow" w:eastAsiaTheme="minorEastAsia" w:hAnsi="Arial Narrow"/>
          <w:snapToGrid/>
          <w:lang w:eastAsia="en-US"/>
        </w:rPr>
        <w:t xml:space="preserve"> </w:t>
      </w:r>
      <w:r w:rsidR="00C076FF" w:rsidRPr="005C2009">
        <w:rPr>
          <w:rFonts w:ascii="Arial Narrow" w:eastAsiaTheme="minorEastAsia" w:hAnsi="Arial Narrow"/>
          <w:snapToGrid/>
          <w:lang w:eastAsia="en-US"/>
        </w:rPr>
        <w:t>služobný úväzok (100</w:t>
      </w:r>
      <w:r w:rsidR="00B625F7" w:rsidRPr="005C2009">
        <w:rPr>
          <w:rFonts w:ascii="Arial Narrow" w:eastAsiaTheme="minorEastAsia" w:hAnsi="Arial Narrow"/>
          <w:snapToGrid/>
          <w:lang w:eastAsia="en-US"/>
        </w:rPr>
        <w:t xml:space="preserve"> </w:t>
      </w:r>
      <w:r w:rsidR="00C076FF" w:rsidRPr="005C2009">
        <w:rPr>
          <w:rFonts w:ascii="Arial Narrow" w:eastAsiaTheme="minorEastAsia" w:hAnsi="Arial Narrow"/>
          <w:snapToGrid/>
          <w:lang w:eastAsia="en-US"/>
        </w:rPr>
        <w:t>%)</w:t>
      </w:r>
      <w:r w:rsidRPr="005C2009">
        <w:rPr>
          <w:rFonts w:ascii="Arial Narrow" w:eastAsiaTheme="minorEastAsia" w:hAnsi="Arial Narrow"/>
          <w:snapToGrid/>
          <w:lang w:eastAsia="en-US"/>
        </w:rPr>
        <w:t xml:space="preserve">. Činnosti a objem práce v pracovnom výkaze musí zodpovedať skutočne vykonanej práci v rámci vykazovaného obdobia. Opis činností vo výkaze práce musí byť špecifikovaný jasne identifikovateľnými a overiteľnými činnosťami súvisiacimi s projektom. Nie je akceptovaný všeobecný opis činností vo výkaze práce napr. „administratívna činnosť“, „emailová komunikácia“, a pod. bez uvedenia konkrétnej prepojenosti s projektom. </w:t>
      </w:r>
    </w:p>
    <w:p w14:paraId="0410A78F" w14:textId="77777777" w:rsidR="003325F7" w:rsidRPr="005C2009" w:rsidRDefault="003325F7" w:rsidP="3920F704">
      <w:pPr>
        <w:pStyle w:val="Zkladntext"/>
        <w:rPr>
          <w:rFonts w:ascii="Arial Narrow" w:eastAsiaTheme="minorEastAsia" w:hAnsi="Arial Narrow"/>
          <w:snapToGrid/>
          <w:lang w:eastAsia="en-US"/>
        </w:rPr>
      </w:pPr>
    </w:p>
    <w:p w14:paraId="541BE498" w14:textId="00DE8631" w:rsidR="00516094" w:rsidRPr="005C2009" w:rsidRDefault="24BE7163" w:rsidP="3920F704">
      <w:pPr>
        <w:pStyle w:val="Zkladntext"/>
        <w:rPr>
          <w:rFonts w:ascii="Arial Narrow" w:eastAsiaTheme="minorEastAsia" w:hAnsi="Arial Narrow"/>
          <w:snapToGrid/>
          <w:lang w:eastAsia="en-US"/>
        </w:rPr>
      </w:pPr>
      <w:r w:rsidRPr="005C2009">
        <w:rPr>
          <w:rFonts w:ascii="Arial Narrow" w:eastAsiaTheme="minorEastAsia" w:hAnsi="Arial Narrow"/>
          <w:snapToGrid/>
          <w:lang w:eastAsia="en-US"/>
        </w:rPr>
        <w:lastRenderedPageBreak/>
        <w:t xml:space="preserve">V prípade </w:t>
      </w:r>
      <w:r w:rsidR="003325F7" w:rsidRPr="005C2009">
        <w:rPr>
          <w:rFonts w:ascii="Arial Narrow" w:eastAsiaTheme="minorEastAsia" w:hAnsi="Arial Narrow"/>
          <w:snapToGrid/>
          <w:lang w:eastAsia="en-US"/>
        </w:rPr>
        <w:t>z</w:t>
      </w:r>
      <w:r w:rsidRPr="005C2009">
        <w:rPr>
          <w:rFonts w:ascii="Arial Narrow" w:eastAsiaTheme="minorEastAsia" w:hAnsi="Arial Narrow"/>
          <w:snapToGrid/>
          <w:lang w:eastAsia="en-US"/>
        </w:rPr>
        <w:t>amestnávania osôb pre účely realizácie projektu rozlišujeme dve alternatívy:</w:t>
      </w:r>
    </w:p>
    <w:p w14:paraId="4D1D8C96" w14:textId="77777777" w:rsidR="00516094" w:rsidRPr="005C2009" w:rsidRDefault="00516094" w:rsidP="00021CCA">
      <w:pPr>
        <w:pStyle w:val="Odsekzoznamu"/>
        <w:numPr>
          <w:ilvl w:val="0"/>
          <w:numId w:val="15"/>
        </w:numPr>
        <w:suppressAutoHyphens/>
        <w:spacing w:after="240" w:line="240" w:lineRule="auto"/>
        <w:jc w:val="both"/>
        <w:rPr>
          <w:rFonts w:ascii="Arial Narrow" w:hAnsi="Arial Narrow"/>
          <w:szCs w:val="24"/>
        </w:rPr>
      </w:pPr>
      <w:r w:rsidRPr="005C2009">
        <w:rPr>
          <w:rFonts w:ascii="Arial Narrow" w:hAnsi="Arial Narrow"/>
          <w:b/>
          <w:szCs w:val="24"/>
        </w:rPr>
        <w:t xml:space="preserve">zamestnanec pracuje na projekte počas celého ustanoveného pracovného času, resp. dohodnutého kratšieho pracovného času v prípade pracovného pomeru  na kratší pracovný čas </w:t>
      </w:r>
      <w:r w:rsidRPr="005C2009">
        <w:rPr>
          <w:rFonts w:ascii="Arial Narrow" w:hAnsi="Arial Narrow"/>
          <w:szCs w:val="24"/>
        </w:rPr>
        <w:t xml:space="preserve">(t. j. ustanovený pracovný čas): zamestnanec vykonáva počas celej pracovnej doby (resp. počas celého pracovného času) činnosti týkajúce sa výlučne aktivít na projekte a žiadne iné aktivity mimo projektu. V tomto prípade sú oprávnené výdavky za celkovú cenu práce; </w:t>
      </w:r>
    </w:p>
    <w:p w14:paraId="01A72984" w14:textId="2ADBC1E0" w:rsidR="00516094" w:rsidRPr="005C2009" w:rsidRDefault="00516094" w:rsidP="326122DD">
      <w:pPr>
        <w:pStyle w:val="Zkladntext"/>
        <w:numPr>
          <w:ilvl w:val="0"/>
          <w:numId w:val="15"/>
        </w:numPr>
        <w:rPr>
          <w:rFonts w:ascii="Arial Narrow" w:eastAsiaTheme="minorEastAsia" w:hAnsi="Arial Narrow"/>
          <w:snapToGrid/>
          <w:lang w:eastAsia="en-US"/>
        </w:rPr>
      </w:pPr>
      <w:r w:rsidRPr="005C2009">
        <w:rPr>
          <w:rFonts w:ascii="Arial Narrow" w:hAnsi="Arial Narrow"/>
          <w:b/>
          <w:bCs/>
        </w:rPr>
        <w:t>zamestnanec pracuje na projekte iba určitý pracovný čas</w:t>
      </w:r>
      <w:r w:rsidRPr="005C2009">
        <w:rPr>
          <w:rFonts w:ascii="Arial Narrow" w:hAnsi="Arial Narrow"/>
        </w:rPr>
        <w:t>: celkový pracovný čas zamestnanca je rozdelený na aktivity pre projekt spolufinancovaný/é z fondov a na aktivity mimo projekt. V tomto prípade sú oprávnené výdavky za celkovú cenu práce, pomerne podľa skutočne odpracovaného času na projekte. Náhrada za dovolenku prislúcha k obdobiu odpracovanému príslušným zamestnancom na danom projekte, t. j. oprávnená náhrada za dovolenku sa bude krátiť u zamestnancov, ktorí pracujú len časť svojho úväzku na danom projekte. Oprávnená je skutočne čerpaná dovolenka v čase realizácie projektu. Pre osoby pracujúce na projekte čiastočne, t.</w:t>
      </w:r>
      <w:r w:rsidR="54322DF0" w:rsidRPr="005C2009">
        <w:rPr>
          <w:rFonts w:ascii="Arial Narrow" w:hAnsi="Arial Narrow"/>
        </w:rPr>
        <w:t xml:space="preserve"> </w:t>
      </w:r>
      <w:r w:rsidRPr="005C2009">
        <w:rPr>
          <w:rFonts w:ascii="Arial Narrow" w:hAnsi="Arial Narrow"/>
        </w:rPr>
        <w:t>j. nie v rámci celého odpracovaného času, prijímateľ stanoví pevný percentuálny podiel času odpracovaného v projekte v pracovnej zmluve.</w:t>
      </w:r>
    </w:p>
    <w:p w14:paraId="1A3BE3FF" w14:textId="77777777" w:rsidR="00D5044E" w:rsidRPr="005C2009" w:rsidRDefault="00D5044E" w:rsidP="00025D47">
      <w:pPr>
        <w:spacing w:after="0" w:line="240" w:lineRule="auto"/>
        <w:jc w:val="both"/>
        <w:rPr>
          <w:rFonts w:ascii="Arial Narrow" w:hAnsi="Arial Narrow" w:cs="Times New Roman"/>
          <w:sz w:val="24"/>
          <w:szCs w:val="24"/>
        </w:rPr>
      </w:pPr>
    </w:p>
    <w:p w14:paraId="04F06A53" w14:textId="5C49E751" w:rsidR="00516094" w:rsidRPr="005C2009" w:rsidRDefault="00516094" w:rsidP="00025D47">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p>
    <w:p w14:paraId="162B9C91" w14:textId="77777777" w:rsidR="00516094" w:rsidRPr="005C2009" w:rsidRDefault="00516094" w:rsidP="00025D47">
      <w:pPr>
        <w:spacing w:after="0" w:line="240" w:lineRule="auto"/>
        <w:jc w:val="both"/>
        <w:rPr>
          <w:rFonts w:ascii="Arial Narrow" w:hAnsi="Arial Narrow" w:cs="Times New Roman"/>
          <w:sz w:val="24"/>
          <w:szCs w:val="24"/>
        </w:rPr>
      </w:pPr>
    </w:p>
    <w:p w14:paraId="22221E4F" w14:textId="77777777" w:rsidR="00516094" w:rsidRPr="005C2009" w:rsidRDefault="00516094" w:rsidP="002778A4">
      <w:pPr>
        <w:pStyle w:val="Zkladntext"/>
        <w:spacing w:before="0" w:after="0"/>
        <w:rPr>
          <w:rFonts w:ascii="Arial Narrow" w:eastAsiaTheme="minorHAnsi" w:hAnsi="Arial Narrow"/>
          <w:snapToGrid/>
          <w:lang w:eastAsia="en-US"/>
        </w:rPr>
      </w:pPr>
      <w:r w:rsidRPr="005C2009">
        <w:rPr>
          <w:rFonts w:ascii="Arial Narrow" w:eastAsiaTheme="minorHAnsi" w:hAnsi="Arial Narrow"/>
          <w:snapToGrid/>
          <w:lang w:eastAsia="en-US"/>
        </w:rPr>
        <w:t xml:space="preserve">Hodnota osobných výdavkov nesmie presiahnuť hodnotu obvyklú v danom odbore, čase  a mieste a musí byť primeraná úlohám a zodpovednostiam osôb zapojených do realizácie projektu. </w:t>
      </w:r>
    </w:p>
    <w:p w14:paraId="11F176AE" w14:textId="77777777" w:rsidR="00516094" w:rsidRPr="005C2009" w:rsidRDefault="00516094" w:rsidP="00516094">
      <w:pPr>
        <w:spacing w:after="0"/>
        <w:jc w:val="both"/>
        <w:rPr>
          <w:rFonts w:ascii="Arial Narrow" w:hAnsi="Arial Narrow" w:cs="Times New Roman"/>
          <w:sz w:val="24"/>
          <w:szCs w:val="24"/>
        </w:rPr>
      </w:pPr>
    </w:p>
    <w:p w14:paraId="77629CD1" w14:textId="77777777" w:rsidR="00516094" w:rsidRPr="005C2009" w:rsidRDefault="00516094" w:rsidP="00516094">
      <w:pPr>
        <w:pStyle w:val="Nadpis5"/>
        <w:spacing w:before="0" w:line="240" w:lineRule="auto"/>
        <w:jc w:val="both"/>
        <w:rPr>
          <w:rFonts w:ascii="Arial Narrow" w:eastAsiaTheme="minorHAnsi" w:hAnsi="Arial Narrow" w:cs="Times New Roman"/>
          <w:color w:val="auto"/>
          <w:sz w:val="24"/>
          <w:szCs w:val="24"/>
          <w:u w:val="single"/>
        </w:rPr>
      </w:pPr>
      <w:r w:rsidRPr="005C2009">
        <w:rPr>
          <w:rFonts w:ascii="Arial Narrow" w:eastAsiaTheme="minorHAnsi" w:hAnsi="Arial Narrow" w:cs="Times New Roman"/>
          <w:color w:val="auto"/>
          <w:sz w:val="24"/>
          <w:szCs w:val="24"/>
          <w:u w:val="single"/>
        </w:rPr>
        <w:t>Duplicita  osobných výdavkov</w:t>
      </w:r>
    </w:p>
    <w:p w14:paraId="1D26F331" w14:textId="4BA97914" w:rsidR="00516094" w:rsidRPr="005C2009" w:rsidRDefault="24BE7163" w:rsidP="1866DF24">
      <w:pPr>
        <w:pStyle w:val="Nadpis5"/>
        <w:spacing w:before="0" w:line="240" w:lineRule="auto"/>
        <w:jc w:val="both"/>
        <w:rPr>
          <w:rFonts w:ascii="Arial Narrow" w:eastAsiaTheme="minorEastAsia" w:hAnsi="Arial Narrow" w:cs="Times New Roman"/>
          <w:b/>
          <w:bCs/>
          <w:color w:val="auto"/>
          <w:sz w:val="24"/>
          <w:szCs w:val="24"/>
        </w:rPr>
      </w:pPr>
      <w:r w:rsidRPr="005C2009">
        <w:rPr>
          <w:rFonts w:ascii="Arial Narrow" w:eastAsiaTheme="minorEastAsia" w:hAnsi="Arial Narrow" w:cs="Times New Roman"/>
          <w:color w:val="auto"/>
          <w:sz w:val="24"/>
          <w:szCs w:val="24"/>
        </w:rPr>
        <w:t xml:space="preserve">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spolufinancovaných z prostriedkov fondov. Výdavky, ktoré sa vzťahujú na tieto pracovné výkazy budú vylúčené z financovania v rámci obidvoch alebo viacerých projektov, pričom nie je podstatné, na základe akého zmluvného vzťahu osoba pracovala. </w:t>
      </w:r>
    </w:p>
    <w:p w14:paraId="5E89ED9E" w14:textId="77777777" w:rsidR="00516094" w:rsidRPr="005C2009" w:rsidRDefault="00516094" w:rsidP="00516094">
      <w:pPr>
        <w:spacing w:after="0"/>
        <w:rPr>
          <w:rFonts w:ascii="Arial Narrow" w:hAnsi="Arial Narrow" w:cs="Times New Roman"/>
          <w:sz w:val="24"/>
          <w:szCs w:val="24"/>
        </w:rPr>
      </w:pPr>
      <w:bookmarkStart w:id="324" w:name="_Toc252111073"/>
      <w:bookmarkStart w:id="325" w:name="_Toc252112063"/>
      <w:bookmarkStart w:id="326" w:name="_Toc252116286"/>
      <w:bookmarkStart w:id="327" w:name="_Toc252111074"/>
      <w:bookmarkStart w:id="328" w:name="_Toc252112064"/>
      <w:bookmarkStart w:id="329" w:name="_Toc252116287"/>
      <w:bookmarkStart w:id="330" w:name="_Toc252111075"/>
      <w:bookmarkStart w:id="331" w:name="_Toc252112065"/>
      <w:bookmarkStart w:id="332" w:name="_Toc252116288"/>
      <w:bookmarkStart w:id="333" w:name="_Toc252111076"/>
      <w:bookmarkStart w:id="334" w:name="_Toc252112066"/>
      <w:bookmarkStart w:id="335" w:name="_Toc252116289"/>
      <w:bookmarkEnd w:id="324"/>
      <w:bookmarkEnd w:id="325"/>
      <w:bookmarkEnd w:id="326"/>
      <w:bookmarkEnd w:id="327"/>
      <w:bookmarkEnd w:id="328"/>
      <w:bookmarkEnd w:id="329"/>
      <w:bookmarkEnd w:id="330"/>
      <w:bookmarkEnd w:id="331"/>
      <w:bookmarkEnd w:id="332"/>
      <w:bookmarkEnd w:id="333"/>
      <w:bookmarkEnd w:id="334"/>
      <w:bookmarkEnd w:id="335"/>
    </w:p>
    <w:p w14:paraId="6C6DA687" w14:textId="77777777" w:rsidR="00516094" w:rsidRPr="005C2009" w:rsidRDefault="00516094" w:rsidP="00516094">
      <w:pPr>
        <w:spacing w:after="0"/>
        <w:jc w:val="both"/>
        <w:rPr>
          <w:rFonts w:ascii="Arial Narrow" w:hAnsi="Arial Narrow" w:cs="Times New Roman"/>
          <w:sz w:val="24"/>
          <w:szCs w:val="24"/>
          <w:u w:val="single"/>
        </w:rPr>
      </w:pPr>
      <w:r w:rsidRPr="005C2009">
        <w:rPr>
          <w:rFonts w:ascii="Arial Narrow" w:hAnsi="Arial Narrow" w:cs="Times New Roman"/>
          <w:sz w:val="24"/>
          <w:szCs w:val="24"/>
          <w:u w:val="single"/>
        </w:rPr>
        <w:t xml:space="preserve">Náhrada mzdy za dovolenku, sviatok </w:t>
      </w:r>
    </w:p>
    <w:p w14:paraId="459A8AF8" w14:textId="77777777" w:rsidR="00516094" w:rsidRPr="005C2009" w:rsidRDefault="00516094" w:rsidP="00516094">
      <w:pPr>
        <w:autoSpaceDE w:val="0"/>
        <w:autoSpaceDN w:val="0"/>
        <w:adjustRightInd w:val="0"/>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Náhrada mzdy za dovolenku, sviatky a  ďalšie náhrady vyplývajúce z platnej legislatívy sú oprávnené pomerne podľa odpracovaného času na projekte v pomere k úväzku zamestnanca. </w:t>
      </w:r>
    </w:p>
    <w:p w14:paraId="54D224BC" w14:textId="77777777" w:rsidR="00516094" w:rsidRPr="005C2009" w:rsidRDefault="00516094" w:rsidP="00516094">
      <w:pPr>
        <w:pStyle w:val="Nadpis5"/>
        <w:spacing w:before="0"/>
        <w:rPr>
          <w:rFonts w:ascii="Arial Narrow" w:eastAsiaTheme="minorHAnsi" w:hAnsi="Arial Narrow" w:cs="Times New Roman"/>
          <w:color w:val="auto"/>
          <w:sz w:val="24"/>
          <w:szCs w:val="24"/>
          <w:u w:val="single"/>
        </w:rPr>
      </w:pPr>
    </w:p>
    <w:p w14:paraId="1CD81591" w14:textId="77777777" w:rsidR="00516094" w:rsidRPr="005C2009" w:rsidRDefault="00516094" w:rsidP="00516094">
      <w:pPr>
        <w:pStyle w:val="Nadpis5"/>
        <w:spacing w:before="0"/>
        <w:rPr>
          <w:rFonts w:ascii="Arial Narrow" w:eastAsiaTheme="minorHAnsi" w:hAnsi="Arial Narrow" w:cs="Times New Roman"/>
          <w:color w:val="auto"/>
          <w:sz w:val="24"/>
          <w:szCs w:val="24"/>
          <w:u w:val="single"/>
        </w:rPr>
      </w:pPr>
      <w:r w:rsidRPr="005C2009">
        <w:rPr>
          <w:rFonts w:ascii="Arial Narrow" w:eastAsiaTheme="minorHAnsi" w:hAnsi="Arial Narrow" w:cs="Times New Roman"/>
          <w:color w:val="auto"/>
          <w:sz w:val="24"/>
          <w:szCs w:val="24"/>
          <w:u w:val="single"/>
        </w:rPr>
        <w:t>Náhrada mzdy za práceneschopnosť</w:t>
      </w:r>
    </w:p>
    <w:p w14:paraId="28C02A47" w14:textId="77777777" w:rsidR="00516094" w:rsidRPr="005C2009" w:rsidRDefault="00516094" w:rsidP="00516094">
      <w:pPr>
        <w:pStyle w:val="Zkladntext"/>
        <w:spacing w:before="0" w:after="0"/>
        <w:rPr>
          <w:rFonts w:ascii="Arial Narrow" w:hAnsi="Arial Narrow"/>
        </w:rPr>
      </w:pPr>
      <w:r w:rsidRPr="005C2009">
        <w:rPr>
          <w:rFonts w:ascii="Arial Narrow" w:eastAsiaTheme="minorHAnsi" w:hAnsi="Arial Narrow"/>
          <w:snapToGrid/>
          <w:lang w:eastAsia="en-US"/>
        </w:rPr>
        <w:t xml:space="preserve">Náhrada mzdy za práceneschopnosť je oprávneným výdavkom, ak je zamestnávateľom poskytnutá v súlade s platnou legislatívnou úpravou, v zákonnej výške a predstavuje konečný výdavok prijímateľa. Výška oprávnenej náhrady mzdy pri dočasnej pracovnej neschopnosti musí zodpovedať miere zapojenia zamestnanca do realizácie daného projektu. </w:t>
      </w:r>
    </w:p>
    <w:p w14:paraId="6F22AE05" w14:textId="77777777" w:rsidR="00516094" w:rsidRPr="005C2009" w:rsidRDefault="00516094" w:rsidP="00516094">
      <w:pPr>
        <w:spacing w:after="0" w:line="240" w:lineRule="auto"/>
        <w:jc w:val="both"/>
        <w:rPr>
          <w:rFonts w:ascii="Arial Narrow" w:hAnsi="Arial Narrow" w:cs="Times New Roman"/>
          <w:bCs/>
          <w:sz w:val="24"/>
          <w:szCs w:val="24"/>
        </w:rPr>
      </w:pPr>
    </w:p>
    <w:p w14:paraId="57BAACC1" w14:textId="77777777" w:rsidR="00D5044E" w:rsidRPr="005C2009" w:rsidRDefault="00D5044E">
      <w:pPr>
        <w:rPr>
          <w:rFonts w:ascii="Arial Narrow" w:hAnsi="Arial Narrow" w:cs="Times New Roman"/>
          <w:bCs/>
          <w:sz w:val="24"/>
          <w:szCs w:val="24"/>
        </w:rPr>
      </w:pPr>
      <w:r w:rsidRPr="005C2009">
        <w:rPr>
          <w:rFonts w:ascii="Arial Narrow" w:hAnsi="Arial Narrow" w:cs="Times New Roman"/>
          <w:bCs/>
          <w:sz w:val="24"/>
          <w:szCs w:val="24"/>
        </w:rPr>
        <w:br w:type="page"/>
      </w:r>
    </w:p>
    <w:p w14:paraId="7F85E4B4" w14:textId="41ABF781" w:rsidR="002B3C49" w:rsidRPr="005C2009" w:rsidRDefault="1EC4765E" w:rsidP="1866DF2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lastRenderedPageBreak/>
        <w:t>Ak dôjde k </w:t>
      </w:r>
      <w:r w:rsidRPr="005C2009">
        <w:rPr>
          <w:rFonts w:ascii="Arial Narrow" w:hAnsi="Arial Narrow" w:cs="Times New Roman"/>
          <w:b/>
          <w:sz w:val="24"/>
          <w:szCs w:val="24"/>
        </w:rPr>
        <w:t>prekrytiu pracovných pomerov dvoch zamestnancov</w:t>
      </w:r>
      <w:r w:rsidRPr="005C2009">
        <w:rPr>
          <w:rFonts w:ascii="Arial Narrow" w:hAnsi="Arial Narrow" w:cs="Times New Roman"/>
          <w:sz w:val="24"/>
          <w:szCs w:val="24"/>
        </w:rPr>
        <w:t xml:space="preserve"> podieľajúcich sa na realizácii projektu za účelom</w:t>
      </w:r>
      <w:r w:rsidR="00B624BF" w:rsidRPr="005C2009">
        <w:rPr>
          <w:rFonts w:ascii="Arial Narrow" w:hAnsi="Arial Narrow" w:cs="Times New Roman"/>
          <w:sz w:val="24"/>
          <w:szCs w:val="24"/>
        </w:rPr>
        <w:t xml:space="preserve"> dočasného</w:t>
      </w:r>
      <w:r w:rsidRPr="005C2009">
        <w:rPr>
          <w:rFonts w:ascii="Arial Narrow" w:hAnsi="Arial Narrow" w:cs="Times New Roman"/>
          <w:sz w:val="24"/>
          <w:szCs w:val="24"/>
        </w:rPr>
        <w:t xml:space="preserve"> nahradenia jedného druhým</w:t>
      </w:r>
      <w:r w:rsidR="00FB10FB" w:rsidRPr="005C2009">
        <w:rPr>
          <w:rFonts w:ascii="Arial Narrow" w:hAnsi="Arial Narrow" w:cs="Times New Roman"/>
          <w:sz w:val="24"/>
          <w:szCs w:val="24"/>
        </w:rPr>
        <w:t xml:space="preserve"> (t.j. na rovnakej pracovnej pozícii)</w:t>
      </w:r>
      <w:r w:rsidRPr="005C2009">
        <w:rPr>
          <w:rFonts w:ascii="Arial Narrow" w:hAnsi="Arial Narrow" w:cs="Times New Roman"/>
          <w:sz w:val="24"/>
          <w:szCs w:val="24"/>
        </w:rPr>
        <w:t>, je možné osobné výdavky oboch týchto zamestnancov považovať za oprávnené za obdobie maximálne dvoch mesiacov. Dôvod nahradenia musí byť riadne zdôvodnený (napr. nemocenská práceneschopnosť, prerušenie pracovného pomeru, výpoveď, iné)</w:t>
      </w:r>
      <w:r w:rsidR="00422F85" w:rsidRPr="005C2009">
        <w:rPr>
          <w:rFonts w:ascii="Arial Narrow" w:hAnsi="Arial Narrow" w:cs="Times New Roman"/>
          <w:sz w:val="24"/>
          <w:szCs w:val="24"/>
        </w:rPr>
        <w:t xml:space="preserve"> a podmienkou je finančné krytie v rámci rozpočtu projektu</w:t>
      </w:r>
      <w:r w:rsidRPr="005C2009">
        <w:rPr>
          <w:rFonts w:ascii="Arial Narrow" w:hAnsi="Arial Narrow" w:cs="Times New Roman"/>
          <w:sz w:val="24"/>
          <w:szCs w:val="24"/>
        </w:rPr>
        <w:t>.</w:t>
      </w:r>
      <w:r w:rsidR="00B624BF" w:rsidRPr="005C2009">
        <w:rPr>
          <w:rFonts w:ascii="Arial Narrow" w:hAnsi="Arial Narrow" w:cs="Times New Roman"/>
          <w:sz w:val="24"/>
          <w:szCs w:val="24"/>
        </w:rPr>
        <w:t xml:space="preserve"> </w:t>
      </w:r>
    </w:p>
    <w:p w14:paraId="0D5612E6" w14:textId="77777777" w:rsidR="00CC2BE5" w:rsidRPr="005C2009" w:rsidRDefault="00CC2BE5" w:rsidP="00516094">
      <w:pPr>
        <w:spacing w:after="0" w:line="240" w:lineRule="auto"/>
        <w:jc w:val="both"/>
        <w:rPr>
          <w:rFonts w:ascii="Arial Narrow" w:hAnsi="Arial Narrow" w:cs="Times New Roman"/>
          <w:sz w:val="24"/>
          <w:szCs w:val="24"/>
        </w:rPr>
      </w:pPr>
    </w:p>
    <w:p w14:paraId="24ADA622" w14:textId="7D42EEF2" w:rsidR="00516094" w:rsidRPr="005C2009" w:rsidRDefault="00516094" w:rsidP="00516094">
      <w:pPr>
        <w:autoSpaceDE w:val="0"/>
        <w:autoSpaceDN w:val="0"/>
        <w:adjustRightInd w:val="0"/>
        <w:spacing w:after="100" w:afterAutospacing="1" w:line="240" w:lineRule="auto"/>
        <w:jc w:val="both"/>
        <w:rPr>
          <w:rFonts w:ascii="Arial Narrow" w:hAnsi="Arial Narrow" w:cs="Times New Roman"/>
          <w:b/>
          <w:sz w:val="24"/>
          <w:szCs w:val="24"/>
        </w:rPr>
      </w:pPr>
      <w:r w:rsidRPr="005C2009">
        <w:rPr>
          <w:rFonts w:ascii="Arial Narrow" w:hAnsi="Arial Narrow" w:cs="Times New Roman"/>
          <w:b/>
          <w:sz w:val="24"/>
          <w:szCs w:val="24"/>
        </w:rPr>
        <w:t>Mzda zamestnanca  nemôže byť  stanovená v závislosti od početnosti cieľovej skupiny pri aktivite (napr. mzda lektora</w:t>
      </w:r>
      <w:r w:rsidR="008A1C7C" w:rsidRPr="005C2009">
        <w:rPr>
          <w:rFonts w:ascii="Arial Narrow" w:hAnsi="Arial Narrow" w:cs="Times New Roman"/>
          <w:b/>
          <w:sz w:val="24"/>
          <w:szCs w:val="24"/>
        </w:rPr>
        <w:t xml:space="preserve"> vyučujúceho </w:t>
      </w:r>
      <w:r w:rsidR="00451B87" w:rsidRPr="005C2009">
        <w:rPr>
          <w:rFonts w:ascii="Arial Narrow" w:hAnsi="Arial Narrow" w:cs="Times New Roman"/>
          <w:b/>
          <w:sz w:val="24"/>
          <w:szCs w:val="24"/>
        </w:rPr>
        <w:t xml:space="preserve">slovenský, resp. cudzí </w:t>
      </w:r>
      <w:r w:rsidR="008A1C7C" w:rsidRPr="005C2009">
        <w:rPr>
          <w:rFonts w:ascii="Arial Narrow" w:hAnsi="Arial Narrow" w:cs="Times New Roman"/>
          <w:b/>
          <w:sz w:val="24"/>
          <w:szCs w:val="24"/>
        </w:rPr>
        <w:t>jazyk</w:t>
      </w:r>
      <w:r w:rsidRPr="005C2009">
        <w:rPr>
          <w:rFonts w:ascii="Arial Narrow" w:hAnsi="Arial Narrow" w:cs="Times New Roman"/>
          <w:b/>
          <w:sz w:val="24"/>
          <w:szCs w:val="24"/>
        </w:rPr>
        <w:t xml:space="preserve"> nemôže byť odvodená od počtu účastníkov kurzu). </w:t>
      </w:r>
    </w:p>
    <w:p w14:paraId="34CB3B2C" w14:textId="77777777" w:rsidR="00516094" w:rsidRPr="005C2009" w:rsidRDefault="00516094" w:rsidP="00CA2B30">
      <w:pPr>
        <w:autoSpaceDE w:val="0"/>
        <w:autoSpaceDN w:val="0"/>
        <w:adjustRightInd w:val="0"/>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Všeobecne platí zásada, že ak sa určitý zamestnanec okrem práce súvisiacej s realizáciou projektu podieľa aj na inej práci, </w:t>
      </w:r>
      <w:r w:rsidRPr="005C2009">
        <w:rPr>
          <w:rFonts w:ascii="Arial Narrow" w:hAnsi="Arial Narrow" w:cs="Times New Roman"/>
          <w:b/>
          <w:bCs/>
          <w:sz w:val="24"/>
          <w:szCs w:val="24"/>
        </w:rPr>
        <w:t xml:space="preserve">prijímateľ preukazuje objem práce na projektoch a nespochybniteľný spôsob výpočtu podielu relevantnej aktivity </w:t>
      </w:r>
      <w:r w:rsidRPr="005C2009">
        <w:rPr>
          <w:rFonts w:ascii="Arial Narrow" w:hAnsi="Arial Narrow" w:cs="Times New Roman"/>
          <w:sz w:val="24"/>
          <w:szCs w:val="24"/>
        </w:rPr>
        <w:t xml:space="preserve">prostredníctvom počtu odpracovaných hodín, pričom </w:t>
      </w:r>
      <w:r w:rsidRPr="005C2009">
        <w:rPr>
          <w:rFonts w:ascii="Arial Narrow" w:hAnsi="Arial Narrow" w:cs="Times New Roman"/>
          <w:b/>
          <w:bCs/>
          <w:sz w:val="24"/>
          <w:szCs w:val="24"/>
        </w:rPr>
        <w:t>prijímateľ zabezpečí vedenie presnej evidencie týchto hodín ako aj výstupy z vykonanej práce tak, aby bolo možné odkontrolovať vykonanú prácu na projekte</w:t>
      </w:r>
      <w:r w:rsidRPr="005C2009">
        <w:rPr>
          <w:rFonts w:ascii="Arial Narrow" w:hAnsi="Arial Narrow" w:cs="Times New Roman"/>
          <w:sz w:val="24"/>
          <w:szCs w:val="24"/>
        </w:rPr>
        <w:t>. V prípade práce na viacerých projektoch nesmie presiahnuť denný fond pracovného času 12 hodín (v prípade porušenia tohto ustanovenia budú výdavky neoprávnené).</w:t>
      </w:r>
    </w:p>
    <w:p w14:paraId="16EA6C66" w14:textId="77777777" w:rsidR="003325F7" w:rsidRPr="005C2009" w:rsidRDefault="003325F7" w:rsidP="00CA2B30">
      <w:pPr>
        <w:autoSpaceDE w:val="0"/>
        <w:autoSpaceDN w:val="0"/>
        <w:adjustRightInd w:val="0"/>
        <w:spacing w:after="0" w:line="240" w:lineRule="auto"/>
        <w:jc w:val="both"/>
        <w:rPr>
          <w:rFonts w:ascii="Arial Narrow" w:hAnsi="Arial Narrow" w:cs="Times New Roman"/>
          <w:b/>
          <w:sz w:val="24"/>
          <w:szCs w:val="24"/>
        </w:rPr>
      </w:pPr>
    </w:p>
    <w:p w14:paraId="73A9D222" w14:textId="44781620" w:rsidR="00516094" w:rsidRPr="005C2009" w:rsidRDefault="00516094" w:rsidP="00CA2B30">
      <w:pPr>
        <w:autoSpaceDE w:val="0"/>
        <w:autoSpaceDN w:val="0"/>
        <w:adjustRightInd w:val="0"/>
        <w:spacing w:after="0" w:line="240" w:lineRule="auto"/>
        <w:jc w:val="both"/>
        <w:rPr>
          <w:rFonts w:ascii="Arial Narrow" w:hAnsi="Arial Narrow" w:cs="Times New Roman"/>
          <w:b/>
          <w:sz w:val="24"/>
          <w:szCs w:val="24"/>
        </w:rPr>
      </w:pPr>
      <w:r w:rsidRPr="005C2009">
        <w:rPr>
          <w:rFonts w:ascii="Arial Narrow" w:hAnsi="Arial Narrow" w:cs="Times New Roman"/>
          <w:b/>
          <w:sz w:val="24"/>
          <w:szCs w:val="24"/>
        </w:rPr>
        <w:t xml:space="preserve">Nerovnomerné rozvrhnutie pracovného času (§87 </w:t>
      </w:r>
      <w:r w:rsidR="00D05B11">
        <w:rPr>
          <w:rFonts w:ascii="Arial Narrow" w:hAnsi="Arial Narrow" w:cs="Times New Roman"/>
          <w:b/>
          <w:sz w:val="24"/>
          <w:szCs w:val="24"/>
        </w:rPr>
        <w:t>zákonníka práce</w:t>
      </w:r>
      <w:r w:rsidRPr="005C2009">
        <w:rPr>
          <w:rFonts w:ascii="Arial Narrow" w:hAnsi="Arial Narrow" w:cs="Times New Roman"/>
          <w:b/>
          <w:sz w:val="24"/>
          <w:szCs w:val="24"/>
        </w:rPr>
        <w:t xml:space="preserve">) </w:t>
      </w:r>
    </w:p>
    <w:p w14:paraId="54EF69AC" w14:textId="1E74E38D" w:rsidR="00516094" w:rsidRPr="005C2009" w:rsidRDefault="00516094" w:rsidP="00516094">
      <w:pPr>
        <w:autoSpaceDE w:val="0"/>
        <w:autoSpaceDN w:val="0"/>
        <w:adjustRightInd w:val="0"/>
        <w:spacing w:after="100" w:afterAutospacing="1" w:line="240" w:lineRule="auto"/>
        <w:jc w:val="both"/>
        <w:rPr>
          <w:rFonts w:ascii="Arial Narrow" w:hAnsi="Arial Narrow" w:cs="Times New Roman"/>
          <w:sz w:val="24"/>
          <w:szCs w:val="24"/>
        </w:rPr>
      </w:pPr>
      <w:r w:rsidRPr="005C2009">
        <w:rPr>
          <w:rFonts w:ascii="Arial Narrow" w:hAnsi="Arial Narrow" w:cs="Times New Roman"/>
          <w:sz w:val="24"/>
          <w:szCs w:val="24"/>
        </w:rPr>
        <w:t xml:space="preserve">Nerovnomerné rozvrhnutie pracovného času môže zamestnávateľ, po dohode so zástupcami zamestnancov alebo priamo so zamestnancom, stanoviť v prípade, že samotná povaha práce nedovoľuje, aby zamestnanci pracovali v pracovnom čase rovnomerne rozdelenom na jednotlivé týždne. Inými slovami, na rozdiel od rovnomerne rozvrhnutého pracovného času, nerovnomerne rozvrhnutý pracovný čas znamená, že dĺžka stanoveného týždenného času v jednotlivých týždňoch nie je rovnaká. Priemerný týždenný pracovný čas nesmie pritom presiahnuť v období najviac </w:t>
      </w:r>
      <w:r w:rsidRPr="005C2009">
        <w:rPr>
          <w:rFonts w:ascii="Arial Narrow" w:hAnsi="Arial Narrow" w:cs="Times New Roman"/>
          <w:b/>
          <w:sz w:val="24"/>
          <w:szCs w:val="24"/>
        </w:rPr>
        <w:t>štyroch mesiacov</w:t>
      </w:r>
      <w:r w:rsidRPr="005C2009">
        <w:rPr>
          <w:rFonts w:ascii="Arial Narrow" w:hAnsi="Arial Narrow" w:cs="Times New Roman"/>
          <w:sz w:val="24"/>
          <w:szCs w:val="24"/>
        </w:rPr>
        <w:t xml:space="preserve"> ustanovený týždenný pracovný čas, t.j. rozsah reálneho týždenného pracovného času presahuje za obdobie štyroch týždňov stanovený priemerný pracovný čas. Vyrovnávacie obdobie je štyri mesiace (pri rovnomerne rozvrhnutom pracovnom čase sú to štyri týždne), t.j. ak stanovený týždenný pracovný čas kolíše, do štyroch mesiacov sa nezrovnalosti v počte odpracovaných hodín musia vyrovnať tak, aby za toto obdobie priemerný týždenný pracovný čas nepresiahol stanovený týždenný pracovný čas.</w:t>
      </w:r>
      <w:r w:rsidR="00631FB0" w:rsidRPr="005C2009">
        <w:rPr>
          <w:rFonts w:ascii="Arial Narrow" w:hAnsi="Arial Narrow" w:cs="Times New Roman"/>
          <w:sz w:val="24"/>
          <w:szCs w:val="24"/>
        </w:rPr>
        <w:t xml:space="preserve"> </w:t>
      </w:r>
      <w:r w:rsidR="008A1C7C" w:rsidRPr="005C2009">
        <w:rPr>
          <w:rFonts w:ascii="Arial Narrow" w:hAnsi="Arial Narrow" w:cs="Times New Roman"/>
          <w:sz w:val="24"/>
          <w:szCs w:val="24"/>
        </w:rPr>
        <w:t>Do</w:t>
      </w:r>
      <w:r w:rsidRPr="005C2009">
        <w:rPr>
          <w:rFonts w:ascii="Arial Narrow" w:hAnsi="Arial Narrow" w:cs="Times New Roman"/>
          <w:sz w:val="24"/>
          <w:szCs w:val="24"/>
        </w:rPr>
        <w:t xml:space="preserve"> pracovného času sa </w:t>
      </w:r>
      <w:r w:rsidR="008A1C7C" w:rsidRPr="005C2009">
        <w:rPr>
          <w:rFonts w:ascii="Arial Narrow" w:hAnsi="Arial Narrow" w:cs="Times New Roman"/>
          <w:sz w:val="24"/>
          <w:szCs w:val="24"/>
        </w:rPr>
        <w:t xml:space="preserve">nezapočítava </w:t>
      </w:r>
      <w:r w:rsidRPr="005C2009">
        <w:rPr>
          <w:rFonts w:ascii="Arial Narrow" w:hAnsi="Arial Narrow" w:cs="Times New Roman"/>
          <w:sz w:val="24"/>
          <w:szCs w:val="24"/>
        </w:rPr>
        <w:t xml:space="preserve">práca nadčas ani prestávka na jedlo a odpočinok. </w:t>
      </w:r>
    </w:p>
    <w:p w14:paraId="7FB5C71E" w14:textId="10776A7C" w:rsidR="00FA1834" w:rsidRPr="005C2009" w:rsidRDefault="00516094" w:rsidP="00516094">
      <w:pPr>
        <w:autoSpaceDE w:val="0"/>
        <w:autoSpaceDN w:val="0"/>
        <w:adjustRightInd w:val="0"/>
        <w:spacing w:after="100" w:afterAutospacing="1" w:line="240" w:lineRule="auto"/>
        <w:jc w:val="both"/>
        <w:rPr>
          <w:rFonts w:ascii="Arial Narrow" w:hAnsi="Arial Narrow" w:cs="Times New Roman"/>
          <w:sz w:val="24"/>
          <w:szCs w:val="24"/>
        </w:rPr>
      </w:pPr>
      <w:r w:rsidRPr="005C2009">
        <w:rPr>
          <w:rFonts w:ascii="Arial Narrow" w:hAnsi="Arial Narrow" w:cs="Times New Roman"/>
          <w:sz w:val="24"/>
          <w:szCs w:val="24"/>
        </w:rPr>
        <w:t xml:space="preserve">Zamestnávateľ môže rozvrhnúť pracovný čas nerovnomerne na jednotlivé týždne aj na obdobie dlhšie ako štyri mesiace, najviac na obdobie </w:t>
      </w:r>
      <w:r w:rsidRPr="005C2009">
        <w:rPr>
          <w:rFonts w:ascii="Arial Narrow" w:hAnsi="Arial Narrow" w:cs="Times New Roman"/>
          <w:b/>
          <w:sz w:val="24"/>
          <w:szCs w:val="24"/>
        </w:rPr>
        <w:t>12 mesiacov</w:t>
      </w:r>
      <w:r w:rsidRPr="005C2009">
        <w:rPr>
          <w:rFonts w:ascii="Arial Narrow" w:hAnsi="Arial Narrow" w:cs="Times New Roman"/>
          <w:sz w:val="24"/>
          <w:szCs w:val="24"/>
        </w:rPr>
        <w:t xml:space="preserve">, ak ide o činnosti, pri ktorých sa v priebehu roka prejavuje rozdielna potreba práce. </w:t>
      </w:r>
      <w:r w:rsidR="008A1C7C" w:rsidRPr="005C2009">
        <w:rPr>
          <w:rFonts w:ascii="Arial Narrow" w:hAnsi="Arial Narrow" w:cs="Times New Roman"/>
          <w:sz w:val="24"/>
          <w:szCs w:val="24"/>
        </w:rPr>
        <w:t>Zamestnávateľ môže</w:t>
      </w:r>
      <w:r w:rsidR="00631FB0" w:rsidRPr="005C2009">
        <w:rPr>
          <w:rFonts w:ascii="Arial Narrow" w:hAnsi="Arial Narrow" w:cs="Times New Roman"/>
          <w:sz w:val="24"/>
          <w:szCs w:val="24"/>
        </w:rPr>
        <w:t xml:space="preserve"> </w:t>
      </w:r>
      <w:r w:rsidR="008A1C7C" w:rsidRPr="005C2009">
        <w:rPr>
          <w:rFonts w:ascii="Arial Narrow" w:hAnsi="Arial Narrow" w:cs="Times New Roman"/>
          <w:sz w:val="24"/>
          <w:szCs w:val="24"/>
        </w:rPr>
        <w:t>takto</w:t>
      </w:r>
      <w:r w:rsidRPr="005C2009">
        <w:rPr>
          <w:rFonts w:ascii="Arial Narrow" w:hAnsi="Arial Narrow" w:cs="Times New Roman"/>
          <w:sz w:val="24"/>
          <w:szCs w:val="24"/>
        </w:rPr>
        <w:t xml:space="preserve"> rozvrhnúť pracovný čas v </w:t>
      </w:r>
      <w:r w:rsidRPr="005C2009">
        <w:rPr>
          <w:rFonts w:ascii="Arial Narrow" w:hAnsi="Arial Narrow" w:cs="Times New Roman"/>
          <w:b/>
          <w:sz w:val="24"/>
          <w:szCs w:val="24"/>
        </w:rPr>
        <w:t>kolektívnej zmluve alebo po dohode so zástupcami zamestnancov</w:t>
      </w:r>
      <w:r w:rsidRPr="005C2009">
        <w:rPr>
          <w:rFonts w:ascii="Arial Narrow" w:hAnsi="Arial Narrow" w:cs="Times New Roman"/>
          <w:sz w:val="24"/>
          <w:szCs w:val="24"/>
        </w:rPr>
        <w:t>. Takúto dohodu nemožno nahradiť rozhodnutím zamestnávateľa. Tiež platí zásada, že priemerný týždenný pracovný čas počas tohto obdobia nesmie presiahnuť ustanovený týždenný pracovný čas.</w:t>
      </w:r>
    </w:p>
    <w:p w14:paraId="7ED29C29" w14:textId="77777777" w:rsidR="00FA1834" w:rsidRPr="005C2009" w:rsidRDefault="00FA1834">
      <w:pPr>
        <w:rPr>
          <w:rFonts w:ascii="Arial Narrow" w:hAnsi="Arial Narrow" w:cs="Times New Roman"/>
          <w:sz w:val="24"/>
          <w:szCs w:val="24"/>
        </w:rPr>
      </w:pPr>
      <w:r w:rsidRPr="005C2009">
        <w:rPr>
          <w:rFonts w:ascii="Arial Narrow" w:hAnsi="Arial Narrow" w:cs="Times New Roman"/>
          <w:sz w:val="24"/>
          <w:szCs w:val="24"/>
        </w:rPr>
        <w:br w:type="page"/>
      </w:r>
    </w:p>
    <w:p w14:paraId="7BA4CFB8" w14:textId="77777777" w:rsidR="00516094" w:rsidRPr="005C2009" w:rsidRDefault="00516094" w:rsidP="00516094">
      <w:pPr>
        <w:pBdr>
          <w:top w:val="single" w:sz="4" w:space="1" w:color="auto"/>
          <w:left w:val="single" w:sz="4" w:space="4" w:color="auto"/>
          <w:bottom w:val="single" w:sz="4" w:space="0" w:color="auto"/>
          <w:right w:val="single" w:sz="4" w:space="4" w:color="auto"/>
        </w:pBdr>
        <w:spacing w:after="100" w:afterAutospacing="1" w:line="240" w:lineRule="auto"/>
        <w:jc w:val="both"/>
        <w:rPr>
          <w:rFonts w:ascii="Arial Narrow" w:hAnsi="Arial Narrow" w:cs="Times New Roman"/>
          <w:i/>
          <w:sz w:val="24"/>
          <w:szCs w:val="24"/>
        </w:rPr>
      </w:pPr>
      <w:r w:rsidRPr="005C2009">
        <w:rPr>
          <w:rFonts w:ascii="Arial Narrow" w:hAnsi="Arial Narrow" w:cs="Times New Roman"/>
          <w:i/>
          <w:sz w:val="24"/>
          <w:szCs w:val="24"/>
        </w:rPr>
        <w:lastRenderedPageBreak/>
        <w:t xml:space="preserve">Pracovná zmluva a pracovná náplň zamestnanca musí zodpovedať rozsahu a náročnosti pracovných úloh v žiadosti o nenávratný finančný príspevok (ďalej len „NFP“) a v komentári k rozpočtu zmluvy o NFP alebo rozhodnutí o schválení žiadosti o NFP. </w:t>
      </w:r>
    </w:p>
    <w:p w14:paraId="7CC1AF90" w14:textId="5F4A7479" w:rsidR="00516094" w:rsidRPr="005C2009" w:rsidRDefault="24BE7163" w:rsidP="00516094">
      <w:pPr>
        <w:pBdr>
          <w:top w:val="single" w:sz="4" w:space="1" w:color="auto"/>
          <w:left w:val="single" w:sz="4" w:space="4" w:color="auto"/>
          <w:bottom w:val="single" w:sz="4" w:space="1" w:color="auto"/>
          <w:right w:val="single" w:sz="4" w:space="4" w:color="auto"/>
        </w:pBdr>
        <w:spacing w:after="100" w:afterAutospacing="1" w:line="240" w:lineRule="auto"/>
        <w:jc w:val="both"/>
        <w:rPr>
          <w:rFonts w:ascii="Arial Narrow" w:hAnsi="Arial Narrow" w:cs="Times New Roman"/>
          <w:i/>
          <w:sz w:val="24"/>
          <w:szCs w:val="24"/>
        </w:rPr>
      </w:pPr>
      <w:r w:rsidRPr="005C2009">
        <w:rPr>
          <w:rFonts w:ascii="Arial Narrow" w:hAnsi="Arial Narrow" w:cs="Times New Roman"/>
          <w:i/>
          <w:iCs/>
          <w:sz w:val="24"/>
          <w:szCs w:val="24"/>
        </w:rPr>
        <w:t>V prípade výdavkov na mzdy, platy, dohody o prácach vykonaných mimo pracovného pomeru je nutné, aby prijímateľ rešpektoval odmeňovanie jednotlivých pracovných pozícií  s ohľadom na jeho predchádzajúcu mzdovú politiku, t.j</w:t>
      </w:r>
      <w:r w:rsidRPr="005C2009">
        <w:rPr>
          <w:rFonts w:ascii="Arial Narrow" w:hAnsi="Arial Narrow" w:cs="Times New Roman"/>
          <w:b/>
          <w:i/>
          <w:iCs/>
          <w:sz w:val="24"/>
          <w:szCs w:val="24"/>
          <w:u w:val="single"/>
        </w:rPr>
        <w:t>. nie je možné akceptovať navýšenie mzdy iba z dôvodu prác vykonávaných na projekte</w:t>
      </w:r>
      <w:r w:rsidRPr="005C2009">
        <w:rPr>
          <w:rFonts w:ascii="Arial Narrow" w:hAnsi="Arial Narrow" w:cs="Times New Roman"/>
          <w:i/>
          <w:iCs/>
          <w:sz w:val="24"/>
          <w:szCs w:val="24"/>
        </w:rPr>
        <w:t xml:space="preserve"> (napr. rozdielne mzdové sadzby za práce vykonávané mimo aktivít projektu a za práce vykonávané na aktivitách projektu; rozdielne hodinové sadzby v prípade viacerých projektov tej istej funkcie - projektový manažér - u jednej osoby; neopodstatnené rozdielne hodinové sadzby pri </w:t>
      </w:r>
      <w:r w:rsidR="008A1C7C" w:rsidRPr="005C2009">
        <w:rPr>
          <w:rFonts w:ascii="Arial Narrow" w:hAnsi="Arial Narrow" w:cs="Times New Roman"/>
          <w:i/>
          <w:iCs/>
          <w:sz w:val="24"/>
          <w:szCs w:val="24"/>
        </w:rPr>
        <w:t xml:space="preserve">zamestnancoch </w:t>
      </w:r>
      <w:r w:rsidR="00631FB0" w:rsidRPr="005C2009">
        <w:rPr>
          <w:rFonts w:ascii="Arial Narrow" w:hAnsi="Arial Narrow" w:cs="Times New Roman"/>
          <w:i/>
          <w:iCs/>
          <w:sz w:val="24"/>
          <w:szCs w:val="24"/>
        </w:rPr>
        <w:t>podieľajúcich</w:t>
      </w:r>
      <w:r w:rsidR="008A1C7C" w:rsidRPr="005C2009">
        <w:rPr>
          <w:rFonts w:ascii="Arial Narrow" w:hAnsi="Arial Narrow" w:cs="Times New Roman"/>
          <w:i/>
          <w:iCs/>
          <w:sz w:val="24"/>
          <w:szCs w:val="24"/>
        </w:rPr>
        <w:t xml:space="preserve"> sa na riadení projektu</w:t>
      </w:r>
      <w:r w:rsidRPr="005C2009">
        <w:rPr>
          <w:rFonts w:ascii="Arial Narrow" w:hAnsi="Arial Narrow" w:cs="Times New Roman"/>
          <w:i/>
          <w:iCs/>
          <w:sz w:val="24"/>
          <w:szCs w:val="24"/>
        </w:rPr>
        <w:t xml:space="preserve">). Takéto navýšenie bude mať za následok </w:t>
      </w:r>
      <w:r w:rsidRPr="005C2009">
        <w:rPr>
          <w:rFonts w:ascii="Arial Narrow" w:hAnsi="Arial Narrow" w:cs="Times New Roman"/>
          <w:b/>
          <w:bCs/>
          <w:i/>
          <w:iCs/>
          <w:sz w:val="24"/>
          <w:szCs w:val="24"/>
        </w:rPr>
        <w:t>vznik neoprávnených výdavkov</w:t>
      </w:r>
      <w:r w:rsidRPr="005C2009">
        <w:rPr>
          <w:rFonts w:ascii="Arial Narrow" w:hAnsi="Arial Narrow" w:cs="Times New Roman"/>
          <w:i/>
          <w:iCs/>
          <w:sz w:val="24"/>
          <w:szCs w:val="24"/>
        </w:rPr>
        <w:t xml:space="preserve">. Výdavky na </w:t>
      </w:r>
      <w:r w:rsidRPr="005C2009">
        <w:rPr>
          <w:rFonts w:ascii="Arial Narrow" w:hAnsi="Arial Narrow"/>
          <w:i/>
          <w:iCs/>
          <w:sz w:val="24"/>
          <w:szCs w:val="24"/>
        </w:rPr>
        <w:t>osobu</w:t>
      </w:r>
      <w:r w:rsidRPr="005C2009">
        <w:rPr>
          <w:rFonts w:ascii="Arial Narrow" w:hAnsi="Arial Narrow" w:cs="Times New Roman"/>
          <w:i/>
          <w:iCs/>
          <w:sz w:val="24"/>
          <w:szCs w:val="24"/>
        </w:rPr>
        <w:t xml:space="preserve"> vykonávajúcu úlohy v rámci  projektu </w:t>
      </w:r>
      <w:r w:rsidRPr="005C2009">
        <w:rPr>
          <w:rFonts w:ascii="Arial Narrow" w:hAnsi="Arial Narrow" w:cs="Times New Roman"/>
          <w:b/>
          <w:bCs/>
          <w:i/>
          <w:iCs/>
          <w:sz w:val="24"/>
          <w:szCs w:val="24"/>
        </w:rPr>
        <w:t>na základe iných ako pracovnoprávnych vzťahov</w:t>
      </w:r>
      <w:r w:rsidRPr="005C2009">
        <w:rPr>
          <w:rFonts w:ascii="Arial Narrow" w:hAnsi="Arial Narrow" w:cs="Times New Roman"/>
          <w:i/>
          <w:iCs/>
          <w:sz w:val="24"/>
          <w:szCs w:val="24"/>
        </w:rPr>
        <w:t xml:space="preserve"> (vzťah na základe Obchodného zákonníka, Občianskeho zákonníka, Autorského zákona, atď. – mandátna zmluva, príkazná zmluva, zmluva o dielo, zmluva o vykonaní diela, atď.), </w:t>
      </w:r>
      <w:r w:rsidRPr="005C2009">
        <w:rPr>
          <w:rFonts w:ascii="Arial Narrow" w:hAnsi="Arial Narrow" w:cs="Times New Roman"/>
          <w:b/>
          <w:bCs/>
          <w:i/>
          <w:iCs/>
          <w:sz w:val="24"/>
          <w:szCs w:val="24"/>
        </w:rPr>
        <w:t xml:space="preserve">živnosti, </w:t>
      </w:r>
      <w:r w:rsidRPr="005C2009">
        <w:rPr>
          <w:rFonts w:ascii="Arial Narrow" w:hAnsi="Arial Narrow" w:cs="Times New Roman"/>
          <w:i/>
          <w:iCs/>
          <w:sz w:val="24"/>
          <w:szCs w:val="24"/>
        </w:rPr>
        <w:t xml:space="preserve">môžu byť oprávnené </w:t>
      </w:r>
      <w:r w:rsidRPr="005C2009">
        <w:rPr>
          <w:rFonts w:ascii="Arial Narrow" w:hAnsi="Arial Narrow" w:cs="Times New Roman"/>
          <w:b/>
          <w:bCs/>
          <w:i/>
          <w:iCs/>
          <w:sz w:val="24"/>
          <w:szCs w:val="24"/>
        </w:rPr>
        <w:t xml:space="preserve">len ako náklady </w:t>
      </w:r>
      <w:r w:rsidRPr="005C2009">
        <w:rPr>
          <w:rFonts w:ascii="Arial Narrow" w:hAnsi="Arial Narrow"/>
          <w:b/>
          <w:bCs/>
          <w:i/>
          <w:iCs/>
          <w:sz w:val="24"/>
          <w:szCs w:val="24"/>
        </w:rPr>
        <w:t>v rámci externých služieb – trieda 850</w:t>
      </w:r>
      <w:r w:rsidRPr="005C2009">
        <w:rPr>
          <w:rFonts w:ascii="Arial Narrow" w:hAnsi="Arial Narrow" w:cs="Times New Roman"/>
          <w:b/>
          <w:bCs/>
          <w:i/>
          <w:iCs/>
          <w:sz w:val="24"/>
          <w:szCs w:val="24"/>
        </w:rPr>
        <w:t>)</w:t>
      </w:r>
      <w:r w:rsidRPr="005C2009">
        <w:rPr>
          <w:rFonts w:ascii="Arial Narrow" w:hAnsi="Arial Narrow" w:cs="Times New Roman"/>
          <w:i/>
          <w:iCs/>
          <w:sz w:val="24"/>
          <w:szCs w:val="24"/>
        </w:rPr>
        <w:t xml:space="preserve">. Nakoľko ide o poskytovanie služieb, je </w:t>
      </w:r>
      <w:r w:rsidRPr="005C2009">
        <w:rPr>
          <w:rFonts w:ascii="Arial Narrow" w:hAnsi="Arial Narrow" w:cs="Times New Roman"/>
          <w:b/>
          <w:bCs/>
          <w:i/>
          <w:iCs/>
          <w:sz w:val="24"/>
          <w:szCs w:val="24"/>
        </w:rPr>
        <w:t>nutné postupovať podľa pravidiel o</w:t>
      </w:r>
      <w:r w:rsidR="00970F11" w:rsidRPr="005C2009">
        <w:rPr>
          <w:rFonts w:ascii="Arial Narrow" w:hAnsi="Arial Narrow" w:cs="Times New Roman"/>
          <w:b/>
          <w:bCs/>
          <w:i/>
          <w:iCs/>
          <w:sz w:val="24"/>
          <w:szCs w:val="24"/>
        </w:rPr>
        <w:t> obstarávaní /</w:t>
      </w:r>
      <w:r w:rsidRPr="005C2009">
        <w:rPr>
          <w:rFonts w:ascii="Arial Narrow" w:hAnsi="Arial Narrow" w:cs="Times New Roman"/>
          <w:b/>
          <w:bCs/>
          <w:i/>
          <w:iCs/>
          <w:sz w:val="24"/>
          <w:szCs w:val="24"/>
        </w:rPr>
        <w:t xml:space="preserve"> verejnom obstarávaní (</w:t>
      </w:r>
      <w:r w:rsidR="00AF1691" w:rsidRPr="005C2009">
        <w:rPr>
          <w:rFonts w:ascii="Arial Narrow" w:hAnsi="Arial Narrow" w:cs="Times New Roman"/>
          <w:b/>
          <w:bCs/>
          <w:i/>
          <w:iCs/>
          <w:sz w:val="24"/>
          <w:szCs w:val="24"/>
        </w:rPr>
        <w:t>ak relevantné</w:t>
      </w:r>
      <w:r w:rsidRPr="005C2009">
        <w:rPr>
          <w:rFonts w:ascii="Arial Narrow" w:hAnsi="Arial Narrow" w:cs="Times New Roman"/>
          <w:b/>
          <w:bCs/>
          <w:i/>
          <w:iCs/>
          <w:sz w:val="24"/>
          <w:szCs w:val="24"/>
        </w:rPr>
        <w:t>). Realizáciu činností touto formou nemôžu vykonávať osoby, ktoré sú v pracovnoprávnom vzťahu k  prijímateľovi, a to ani prostredníctvom iných právnických, resp. fyzických osôb, ani na základe iného právneho vzťahu</w:t>
      </w:r>
      <w:r w:rsidRPr="005C2009">
        <w:rPr>
          <w:rFonts w:ascii="Arial Narrow" w:hAnsi="Arial Narrow" w:cs="Times New Roman"/>
          <w:i/>
          <w:iCs/>
          <w:sz w:val="24"/>
          <w:szCs w:val="24"/>
        </w:rPr>
        <w:t>.</w:t>
      </w:r>
    </w:p>
    <w:p w14:paraId="2D7932E8" w14:textId="77777777" w:rsidR="00516094" w:rsidRPr="005C2009" w:rsidRDefault="00516094" w:rsidP="00516094">
      <w:pPr>
        <w:tabs>
          <w:tab w:val="left" w:pos="360"/>
        </w:tabs>
        <w:spacing w:after="100" w:afterAutospacing="1" w:line="240" w:lineRule="auto"/>
        <w:jc w:val="both"/>
        <w:rPr>
          <w:rFonts w:ascii="Arial Narrow" w:hAnsi="Arial Narrow" w:cs="Times New Roman"/>
          <w:b/>
          <w:sz w:val="24"/>
          <w:szCs w:val="24"/>
        </w:rPr>
      </w:pPr>
      <w:r w:rsidRPr="005C2009">
        <w:rPr>
          <w:rFonts w:ascii="Arial Narrow" w:hAnsi="Arial Narrow" w:cs="Times New Roman"/>
          <w:b/>
          <w:sz w:val="24"/>
          <w:szCs w:val="24"/>
        </w:rPr>
        <w:t xml:space="preserve">Ďalšou podmienkou oprávnenosti výdavkov je existencia platného zmluvného vzťahu zamestnanca s organizáciou, ktorá je prijímateľom. </w:t>
      </w:r>
    </w:p>
    <w:p w14:paraId="1DA2B10B" w14:textId="77777777" w:rsidR="00516094" w:rsidRPr="005C2009" w:rsidRDefault="00516094" w:rsidP="00516094">
      <w:pPr>
        <w:spacing w:after="120"/>
        <w:jc w:val="both"/>
        <w:rPr>
          <w:rFonts w:ascii="Arial Narrow" w:hAnsi="Arial Narrow" w:cs="Times New Roman"/>
          <w:sz w:val="24"/>
          <w:szCs w:val="24"/>
        </w:rPr>
      </w:pPr>
      <w:r w:rsidRPr="005C2009">
        <w:rPr>
          <w:rFonts w:ascii="Arial Narrow" w:hAnsi="Arial Narrow" w:cs="Times New Roman"/>
          <w:b/>
          <w:bCs/>
          <w:sz w:val="24"/>
          <w:szCs w:val="24"/>
        </w:rPr>
        <w:t>Zmluvný vzťah môže mať niekoľko podôb v súlade s príslušnou legislatívou:</w:t>
      </w:r>
    </w:p>
    <w:p w14:paraId="056EC6C5" w14:textId="1AB7233C" w:rsidR="00516094" w:rsidRPr="005C2009" w:rsidRDefault="00516094" w:rsidP="00021CCA">
      <w:pPr>
        <w:numPr>
          <w:ilvl w:val="0"/>
          <w:numId w:val="10"/>
        </w:numPr>
        <w:tabs>
          <w:tab w:val="clear" w:pos="720"/>
          <w:tab w:val="num" w:pos="851"/>
        </w:tabs>
        <w:spacing w:after="0" w:line="240" w:lineRule="auto"/>
        <w:ind w:left="538" w:hanging="425"/>
        <w:jc w:val="both"/>
        <w:rPr>
          <w:rFonts w:ascii="Arial Narrow" w:hAnsi="Arial Narrow" w:cs="Times New Roman"/>
          <w:sz w:val="24"/>
          <w:szCs w:val="24"/>
        </w:rPr>
      </w:pPr>
      <w:r w:rsidRPr="005C2009">
        <w:rPr>
          <w:rFonts w:ascii="Arial Narrow" w:hAnsi="Arial Narrow" w:cs="Times New Roman"/>
          <w:sz w:val="24"/>
          <w:szCs w:val="24"/>
        </w:rPr>
        <w:t>pracovná zmluva v zmysle zákonníka práce,</w:t>
      </w:r>
    </w:p>
    <w:p w14:paraId="05CC29E5" w14:textId="77777777" w:rsidR="00516094" w:rsidRPr="005C2009" w:rsidRDefault="00516094" w:rsidP="00021CCA">
      <w:pPr>
        <w:numPr>
          <w:ilvl w:val="0"/>
          <w:numId w:val="10"/>
        </w:numPr>
        <w:tabs>
          <w:tab w:val="clear" w:pos="720"/>
          <w:tab w:val="num" w:pos="851"/>
        </w:tabs>
        <w:spacing w:after="0" w:line="240" w:lineRule="auto"/>
        <w:ind w:left="538" w:hanging="425"/>
        <w:jc w:val="both"/>
        <w:rPr>
          <w:rFonts w:ascii="Arial Narrow" w:hAnsi="Arial Narrow" w:cs="Times New Roman"/>
          <w:sz w:val="24"/>
          <w:szCs w:val="24"/>
        </w:rPr>
      </w:pPr>
      <w:r w:rsidRPr="005C2009">
        <w:rPr>
          <w:rFonts w:ascii="Arial Narrow" w:hAnsi="Arial Narrow" w:cs="Times New Roman"/>
          <w:sz w:val="24"/>
          <w:szCs w:val="24"/>
        </w:rPr>
        <w:t>služobná zmluva podľa zákona č. 55/2017 Z. z. o štátnej službe v znení neskorších predpisov,</w:t>
      </w:r>
    </w:p>
    <w:p w14:paraId="046FDDC2" w14:textId="4158E277" w:rsidR="00516094" w:rsidRPr="005C2009" w:rsidRDefault="00516094" w:rsidP="00021CCA">
      <w:pPr>
        <w:numPr>
          <w:ilvl w:val="0"/>
          <w:numId w:val="10"/>
        </w:numPr>
        <w:tabs>
          <w:tab w:val="clear" w:pos="720"/>
          <w:tab w:val="num" w:pos="851"/>
        </w:tabs>
        <w:spacing w:after="0" w:line="240" w:lineRule="auto"/>
        <w:ind w:left="538" w:hanging="425"/>
        <w:jc w:val="both"/>
        <w:rPr>
          <w:rFonts w:ascii="Arial Narrow" w:hAnsi="Arial Narrow" w:cs="Times New Roman"/>
          <w:sz w:val="24"/>
          <w:szCs w:val="24"/>
        </w:rPr>
      </w:pPr>
      <w:r w:rsidRPr="005C2009">
        <w:rPr>
          <w:rFonts w:ascii="Arial Narrow" w:hAnsi="Arial Narrow" w:cs="Times New Roman"/>
          <w:sz w:val="24"/>
          <w:szCs w:val="24"/>
        </w:rPr>
        <w:t xml:space="preserve">pracovná zmluva podľa </w:t>
      </w:r>
      <w:r w:rsidRPr="005C2009">
        <w:rPr>
          <w:rFonts w:ascii="Arial Narrow" w:hAnsi="Arial Narrow" w:cs="Times New Roman"/>
          <w:bCs/>
          <w:sz w:val="24"/>
          <w:szCs w:val="24"/>
        </w:rPr>
        <w:t xml:space="preserve">zákona č. 552/2003 Z. z. o výkone práce vo verejnom záujme </w:t>
      </w:r>
      <w:r w:rsidRPr="005C2009">
        <w:rPr>
          <w:rFonts w:ascii="Arial Narrow" w:hAnsi="Arial Narrow" w:cs="Times New Roman"/>
          <w:bCs/>
          <w:sz w:val="24"/>
          <w:szCs w:val="24"/>
        </w:rPr>
        <w:br/>
        <w:t>v znení neskorších predpisov,</w:t>
      </w:r>
    </w:p>
    <w:p w14:paraId="09F4D942" w14:textId="5F1ED5AE" w:rsidR="00CC2BE5" w:rsidRPr="005C2009" w:rsidRDefault="00CC2BE5" w:rsidP="00021CCA">
      <w:pPr>
        <w:numPr>
          <w:ilvl w:val="0"/>
          <w:numId w:val="10"/>
        </w:numPr>
        <w:tabs>
          <w:tab w:val="clear" w:pos="720"/>
          <w:tab w:val="num" w:pos="851"/>
        </w:tabs>
        <w:spacing w:after="0" w:line="240" w:lineRule="auto"/>
        <w:ind w:left="538" w:hanging="425"/>
        <w:jc w:val="both"/>
        <w:rPr>
          <w:rFonts w:ascii="Arial Narrow" w:hAnsi="Arial Narrow" w:cs="Times New Roman"/>
          <w:sz w:val="24"/>
          <w:szCs w:val="24"/>
        </w:rPr>
      </w:pPr>
      <w:r w:rsidRPr="005C2009">
        <w:rPr>
          <w:rFonts w:ascii="Arial Narrow" w:hAnsi="Arial Narrow" w:cs="Times New Roman"/>
          <w:sz w:val="24"/>
          <w:szCs w:val="24"/>
        </w:rPr>
        <w:t>rozhodnutie</w:t>
      </w:r>
      <w:r w:rsidR="00631FB0" w:rsidRPr="005C2009">
        <w:rPr>
          <w:rFonts w:ascii="Arial Narrow" w:hAnsi="Arial Narrow" w:cs="Times New Roman"/>
          <w:sz w:val="24"/>
          <w:szCs w:val="24"/>
        </w:rPr>
        <w:t xml:space="preserve"> </w:t>
      </w:r>
      <w:r w:rsidRPr="005C2009">
        <w:rPr>
          <w:rFonts w:ascii="Arial Narrow" w:hAnsi="Arial Narrow" w:cs="Times New Roman"/>
          <w:sz w:val="24"/>
          <w:szCs w:val="24"/>
        </w:rPr>
        <w:t>o </w:t>
      </w:r>
      <w:r w:rsidR="265AEAB2" w:rsidRPr="005C2009">
        <w:rPr>
          <w:rFonts w:ascii="Arial Narrow" w:hAnsi="Arial Narrow" w:cs="Times New Roman"/>
          <w:sz w:val="24"/>
          <w:szCs w:val="24"/>
        </w:rPr>
        <w:t>prijatí občana do služobného pomeru</w:t>
      </w:r>
      <w:r w:rsidRPr="005C2009">
        <w:rPr>
          <w:rFonts w:ascii="Arial Narrow" w:hAnsi="Arial Narrow" w:cs="Times New Roman"/>
          <w:sz w:val="24"/>
          <w:szCs w:val="24"/>
        </w:rPr>
        <w:t xml:space="preserve"> podľa zákona č. 73/1998</w:t>
      </w:r>
      <w:r w:rsidR="48EB6D2E" w:rsidRPr="005C2009">
        <w:rPr>
          <w:rFonts w:ascii="Arial Narrow" w:hAnsi="Arial Narrow" w:cs="Times New Roman"/>
          <w:sz w:val="24"/>
          <w:szCs w:val="24"/>
        </w:rPr>
        <w:t xml:space="preserve"> Z. z.</w:t>
      </w:r>
      <w:r w:rsidRPr="005C2009">
        <w:rPr>
          <w:rFonts w:ascii="Arial Narrow" w:hAnsi="Arial Narrow" w:cs="Times New Roman"/>
          <w:sz w:val="24"/>
          <w:szCs w:val="24"/>
        </w:rPr>
        <w:t xml:space="preserve"> o štátnej službe príslušníkov Policajného zboru, Slovenskej informačnej služby, Zboru väzenskej a justičnej stráže Slovenskej republiky a Železničnej polície v znení neskorších predpisov,</w:t>
      </w:r>
    </w:p>
    <w:p w14:paraId="529B0B5B" w14:textId="77777777" w:rsidR="00516094" w:rsidRPr="005C2009" w:rsidRDefault="00516094" w:rsidP="00021CCA">
      <w:pPr>
        <w:numPr>
          <w:ilvl w:val="0"/>
          <w:numId w:val="10"/>
        </w:numPr>
        <w:tabs>
          <w:tab w:val="clear" w:pos="720"/>
          <w:tab w:val="num" w:pos="851"/>
        </w:tabs>
        <w:spacing w:after="0" w:line="240" w:lineRule="auto"/>
        <w:ind w:left="538" w:hanging="425"/>
        <w:jc w:val="both"/>
        <w:rPr>
          <w:rFonts w:ascii="Arial Narrow" w:hAnsi="Arial Narrow" w:cs="Times New Roman"/>
          <w:sz w:val="24"/>
          <w:szCs w:val="24"/>
        </w:rPr>
      </w:pPr>
      <w:r w:rsidRPr="005C2009">
        <w:rPr>
          <w:rFonts w:ascii="Arial Narrow" w:hAnsi="Arial Narrow" w:cs="Times New Roman"/>
          <w:sz w:val="24"/>
          <w:szCs w:val="24"/>
        </w:rPr>
        <w:t>dohoda o vykonaní práce,</w:t>
      </w:r>
    </w:p>
    <w:p w14:paraId="210F7E86" w14:textId="77777777" w:rsidR="00516094" w:rsidRPr="005C2009" w:rsidRDefault="00516094" w:rsidP="00021CCA">
      <w:pPr>
        <w:numPr>
          <w:ilvl w:val="0"/>
          <w:numId w:val="10"/>
        </w:numPr>
        <w:tabs>
          <w:tab w:val="clear" w:pos="720"/>
          <w:tab w:val="num" w:pos="851"/>
        </w:tabs>
        <w:spacing w:after="0" w:line="240" w:lineRule="auto"/>
        <w:ind w:left="538" w:hanging="425"/>
        <w:jc w:val="both"/>
        <w:rPr>
          <w:rFonts w:ascii="Arial Narrow" w:hAnsi="Arial Narrow" w:cs="Times New Roman"/>
          <w:sz w:val="24"/>
          <w:szCs w:val="24"/>
        </w:rPr>
      </w:pPr>
      <w:r w:rsidRPr="005C2009">
        <w:rPr>
          <w:rFonts w:ascii="Arial Narrow" w:hAnsi="Arial Narrow" w:cs="Times New Roman"/>
          <w:sz w:val="24"/>
          <w:szCs w:val="24"/>
        </w:rPr>
        <w:t>dohoda o brigádnickej práci študentov,</w:t>
      </w:r>
    </w:p>
    <w:p w14:paraId="6A7593B3" w14:textId="77777777" w:rsidR="00516094" w:rsidRPr="005C2009" w:rsidRDefault="00516094" w:rsidP="00021CCA">
      <w:pPr>
        <w:numPr>
          <w:ilvl w:val="0"/>
          <w:numId w:val="10"/>
        </w:numPr>
        <w:tabs>
          <w:tab w:val="clear" w:pos="720"/>
          <w:tab w:val="num" w:pos="851"/>
        </w:tabs>
        <w:spacing w:after="0" w:line="240" w:lineRule="auto"/>
        <w:ind w:left="538" w:hanging="425"/>
        <w:jc w:val="both"/>
        <w:rPr>
          <w:rFonts w:ascii="Arial Narrow" w:hAnsi="Arial Narrow" w:cs="Times New Roman"/>
          <w:sz w:val="24"/>
          <w:szCs w:val="24"/>
        </w:rPr>
      </w:pPr>
      <w:r w:rsidRPr="005C2009">
        <w:rPr>
          <w:rFonts w:ascii="Arial Narrow" w:hAnsi="Arial Narrow" w:cs="Times New Roman"/>
          <w:sz w:val="24"/>
          <w:szCs w:val="24"/>
        </w:rPr>
        <w:t>dohoda o pracovnej činnosti.</w:t>
      </w:r>
    </w:p>
    <w:p w14:paraId="3BB01CA2" w14:textId="77777777" w:rsidR="00516094" w:rsidRPr="005C2009" w:rsidRDefault="00516094" w:rsidP="00516094">
      <w:pPr>
        <w:tabs>
          <w:tab w:val="left" w:pos="360"/>
        </w:tabs>
        <w:spacing w:after="100" w:afterAutospacing="1" w:line="240" w:lineRule="auto"/>
        <w:jc w:val="both"/>
        <w:rPr>
          <w:rFonts w:ascii="Arial Narrow" w:hAnsi="Arial Narrow" w:cs="Times New Roman"/>
          <w:b/>
          <w:sz w:val="24"/>
          <w:szCs w:val="24"/>
        </w:rPr>
      </w:pPr>
    </w:p>
    <w:p w14:paraId="6E474E30" w14:textId="46633AEC" w:rsidR="00516094" w:rsidRPr="005C2009" w:rsidRDefault="0043788B" w:rsidP="00516094">
      <w:pPr>
        <w:spacing w:after="100" w:afterAutospacing="1" w:line="240" w:lineRule="auto"/>
        <w:rPr>
          <w:rFonts w:ascii="Arial Narrow" w:hAnsi="Arial Narrow" w:cs="Times New Roman"/>
          <w:b/>
          <w:sz w:val="24"/>
          <w:szCs w:val="24"/>
          <w:u w:val="single"/>
        </w:rPr>
      </w:pPr>
      <w:r w:rsidRPr="005C2009">
        <w:rPr>
          <w:rFonts w:ascii="Arial Narrow" w:hAnsi="Arial Narrow" w:cs="Times New Roman"/>
          <w:b/>
          <w:sz w:val="24"/>
          <w:szCs w:val="24"/>
          <w:u w:val="single"/>
        </w:rPr>
        <w:t>a - e</w:t>
      </w:r>
      <w:r w:rsidR="00516094" w:rsidRPr="005C2009">
        <w:rPr>
          <w:rFonts w:ascii="Arial Narrow" w:hAnsi="Arial Narrow" w:cs="Times New Roman"/>
          <w:b/>
          <w:sz w:val="24"/>
          <w:szCs w:val="24"/>
          <w:u w:val="single"/>
        </w:rPr>
        <w:t>) Pracovná zmluva / služobná zmluva</w:t>
      </w:r>
      <w:r w:rsidRPr="005C2009">
        <w:rPr>
          <w:rFonts w:ascii="Arial Narrow" w:hAnsi="Arial Narrow" w:cs="Times New Roman"/>
          <w:b/>
          <w:sz w:val="24"/>
          <w:szCs w:val="24"/>
          <w:u w:val="single"/>
        </w:rPr>
        <w:t xml:space="preserve"> / rozhodnutie o prijatí občana</w:t>
      </w:r>
    </w:p>
    <w:p w14:paraId="408F7163" w14:textId="149315AA" w:rsidR="00516094" w:rsidRPr="005C2009" w:rsidRDefault="008A1C7C" w:rsidP="3920F704">
      <w:pPr>
        <w:spacing w:after="100" w:afterAutospacing="1" w:line="240" w:lineRule="auto"/>
        <w:jc w:val="both"/>
        <w:rPr>
          <w:rFonts w:ascii="Arial Narrow" w:hAnsi="Arial Narrow" w:cs="Times New Roman"/>
          <w:sz w:val="24"/>
          <w:szCs w:val="24"/>
        </w:rPr>
      </w:pPr>
      <w:r w:rsidRPr="005C2009">
        <w:rPr>
          <w:rFonts w:ascii="Arial Narrow" w:hAnsi="Arial Narrow" w:cs="Times New Roman"/>
          <w:sz w:val="24"/>
          <w:szCs w:val="24"/>
        </w:rPr>
        <w:t>V prípade z</w:t>
      </w:r>
      <w:r w:rsidR="24BE7163" w:rsidRPr="005C2009">
        <w:rPr>
          <w:rFonts w:ascii="Arial Narrow" w:hAnsi="Arial Narrow" w:cs="Times New Roman"/>
          <w:sz w:val="24"/>
          <w:szCs w:val="24"/>
        </w:rPr>
        <w:t>amestnanc</w:t>
      </w:r>
      <w:r w:rsidRPr="005C2009">
        <w:rPr>
          <w:rFonts w:ascii="Arial Narrow" w:hAnsi="Arial Narrow" w:cs="Times New Roman"/>
          <w:sz w:val="24"/>
          <w:szCs w:val="24"/>
        </w:rPr>
        <w:t>a</w:t>
      </w:r>
      <w:r w:rsidR="24BE7163" w:rsidRPr="005C2009">
        <w:rPr>
          <w:rFonts w:ascii="Arial Narrow" w:hAnsi="Arial Narrow" w:cs="Times New Roman"/>
          <w:sz w:val="24"/>
          <w:szCs w:val="24"/>
        </w:rPr>
        <w:t xml:space="preserve">, ktorý má s prijímateľom uzatvorenú pracovnú zmluvu / služobnú zmluvu na neurčitý čas (tzv. trvalý pracovný pomer), resp. pracovný pomer na dobu určitú (obidve možnosti zahŕňajú aj čiastočný pracovný úväzok)  v súlade so </w:t>
      </w:r>
      <w:r w:rsidRPr="005C2009">
        <w:rPr>
          <w:rFonts w:ascii="Arial Narrow" w:hAnsi="Arial Narrow" w:cs="Times New Roman"/>
          <w:sz w:val="24"/>
          <w:szCs w:val="24"/>
        </w:rPr>
        <w:t xml:space="preserve">zákonníkom práce </w:t>
      </w:r>
      <w:r w:rsidR="24BE7163" w:rsidRPr="005C2009">
        <w:rPr>
          <w:rFonts w:ascii="Arial Narrow" w:hAnsi="Arial Narrow" w:cs="Times New Roman"/>
          <w:sz w:val="24"/>
          <w:szCs w:val="24"/>
        </w:rPr>
        <w:t xml:space="preserve">/ </w:t>
      </w:r>
      <w:r w:rsidR="530BF798" w:rsidRPr="005C2009">
        <w:rPr>
          <w:rFonts w:ascii="Arial Narrow" w:hAnsi="Arial Narrow" w:cs="Times New Roman"/>
          <w:sz w:val="24"/>
          <w:szCs w:val="24"/>
        </w:rPr>
        <w:t xml:space="preserve">zákonom o štátnej službe / </w:t>
      </w:r>
      <w:r w:rsidR="24BE7163" w:rsidRPr="005C2009">
        <w:rPr>
          <w:rFonts w:ascii="Arial Narrow" w:hAnsi="Arial Narrow" w:cs="Times New Roman"/>
          <w:sz w:val="24"/>
          <w:szCs w:val="24"/>
        </w:rPr>
        <w:t>zákonom o výkone práce vo verejnom záujme</w:t>
      </w:r>
      <w:r w:rsidR="37C579CC" w:rsidRPr="005C2009">
        <w:rPr>
          <w:rFonts w:ascii="Arial Narrow" w:hAnsi="Arial Narrow" w:cs="Times New Roman"/>
          <w:sz w:val="24"/>
          <w:szCs w:val="24"/>
        </w:rPr>
        <w:t xml:space="preserve"> / </w:t>
      </w:r>
      <w:r w:rsidR="26DCF319" w:rsidRPr="005C2009">
        <w:rPr>
          <w:rFonts w:ascii="Arial Narrow" w:hAnsi="Arial Narrow" w:cs="Times New Roman"/>
          <w:sz w:val="24"/>
          <w:szCs w:val="24"/>
        </w:rPr>
        <w:t>zákonom o štátnej službe príslušníkov Policajného zboru</w:t>
      </w:r>
      <w:r w:rsidR="7D0D2982" w:rsidRPr="005C2009">
        <w:rPr>
          <w:rFonts w:ascii="Arial Narrow" w:hAnsi="Arial Narrow" w:cs="Times New Roman"/>
          <w:sz w:val="24"/>
          <w:szCs w:val="24"/>
        </w:rPr>
        <w:t xml:space="preserve"> atď</w:t>
      </w:r>
      <w:r w:rsidR="003834C3" w:rsidRPr="005C2009">
        <w:rPr>
          <w:rFonts w:ascii="Arial Narrow" w:hAnsi="Arial Narrow" w:cs="Times New Roman"/>
          <w:sz w:val="24"/>
          <w:szCs w:val="24"/>
        </w:rPr>
        <w:t>.</w:t>
      </w:r>
      <w:r w:rsidR="740F6492" w:rsidRPr="005C2009">
        <w:rPr>
          <w:rFonts w:ascii="Arial Narrow" w:hAnsi="Arial Narrow" w:cs="Times New Roman"/>
          <w:sz w:val="24"/>
          <w:szCs w:val="24"/>
        </w:rPr>
        <w:t xml:space="preserve"> (ďalej len v súlade s prí</w:t>
      </w:r>
      <w:r w:rsidR="2617D2F5" w:rsidRPr="005C2009">
        <w:rPr>
          <w:rFonts w:ascii="Arial Narrow" w:hAnsi="Arial Narrow" w:cs="Times New Roman"/>
          <w:sz w:val="24"/>
          <w:szCs w:val="24"/>
        </w:rPr>
        <w:t>sl</w:t>
      </w:r>
      <w:r w:rsidR="740F6492" w:rsidRPr="005C2009">
        <w:rPr>
          <w:rFonts w:ascii="Arial Narrow" w:hAnsi="Arial Narrow" w:cs="Times New Roman"/>
          <w:sz w:val="24"/>
          <w:szCs w:val="24"/>
        </w:rPr>
        <w:t>ušnými zákonmi)</w:t>
      </w:r>
      <w:r w:rsidR="24BE7163" w:rsidRPr="005C2009">
        <w:rPr>
          <w:rFonts w:ascii="Arial Narrow" w:hAnsi="Arial Narrow" w:cs="Times New Roman"/>
          <w:sz w:val="24"/>
          <w:szCs w:val="24"/>
        </w:rPr>
        <w:t xml:space="preserve"> musí </w:t>
      </w:r>
      <w:r w:rsidR="00154527" w:rsidRPr="005C2009">
        <w:rPr>
          <w:rFonts w:ascii="Arial Narrow" w:hAnsi="Arial Narrow" w:cs="Times New Roman"/>
          <w:sz w:val="24"/>
          <w:szCs w:val="24"/>
        </w:rPr>
        <w:t xml:space="preserve">zmluva </w:t>
      </w:r>
      <w:r w:rsidR="24BE7163" w:rsidRPr="005C2009">
        <w:rPr>
          <w:rFonts w:ascii="Arial Narrow" w:hAnsi="Arial Narrow" w:cs="Times New Roman"/>
          <w:sz w:val="24"/>
          <w:szCs w:val="24"/>
        </w:rPr>
        <w:t xml:space="preserve">obsahovať všetky náležitosti v súlade s </w:t>
      </w:r>
      <w:r w:rsidR="1B579B07" w:rsidRPr="005C2009">
        <w:rPr>
          <w:rFonts w:ascii="Arial Narrow" w:hAnsi="Arial Narrow" w:cs="Times New Roman"/>
          <w:sz w:val="24"/>
          <w:szCs w:val="24"/>
        </w:rPr>
        <w:t xml:space="preserve"> príslušn</w:t>
      </w:r>
      <w:r w:rsidR="00400D3B" w:rsidRPr="005C2009">
        <w:rPr>
          <w:rFonts w:ascii="Arial Narrow" w:hAnsi="Arial Narrow" w:cs="Times New Roman"/>
          <w:sz w:val="24"/>
          <w:szCs w:val="24"/>
        </w:rPr>
        <w:t>ou legislatívou</w:t>
      </w:r>
      <w:r w:rsidR="24BE7163" w:rsidRPr="005C2009">
        <w:rPr>
          <w:rFonts w:ascii="Arial Narrow" w:hAnsi="Arial Narrow" w:cs="Times New Roman"/>
          <w:sz w:val="24"/>
          <w:szCs w:val="24"/>
        </w:rPr>
        <w:t xml:space="preserve">. </w:t>
      </w:r>
    </w:p>
    <w:p w14:paraId="59FDB6CF"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lastRenderedPageBreak/>
        <w:t xml:space="preserve">Prepočet rozpočtu na celé obdobie realizácie projektu bude zahŕňať </w:t>
      </w:r>
      <w:r w:rsidRPr="005C2009">
        <w:rPr>
          <w:rFonts w:ascii="Arial Narrow" w:hAnsi="Arial Narrow" w:cs="Times New Roman"/>
          <w:b/>
          <w:sz w:val="24"/>
          <w:szCs w:val="24"/>
        </w:rPr>
        <w:t>pracovný čas zamestnanca</w:t>
      </w:r>
      <w:r w:rsidRPr="005C2009">
        <w:rPr>
          <w:rFonts w:ascii="Arial Narrow" w:hAnsi="Arial Narrow" w:cs="Times New Roman"/>
          <w:sz w:val="24"/>
          <w:szCs w:val="24"/>
        </w:rPr>
        <w:t xml:space="preserve">, ktorý </w:t>
      </w:r>
      <w:r w:rsidRPr="005C2009">
        <w:rPr>
          <w:rFonts w:ascii="Arial Narrow" w:hAnsi="Arial Narrow" w:cs="Times New Roman"/>
          <w:b/>
          <w:sz w:val="24"/>
          <w:szCs w:val="24"/>
        </w:rPr>
        <w:t>je najviac 40 hodín týždenne</w:t>
      </w:r>
      <w:r w:rsidRPr="005C2009">
        <w:rPr>
          <w:rFonts w:ascii="Arial Narrow" w:hAnsi="Arial Narrow" w:cs="Times New Roman"/>
          <w:sz w:val="24"/>
          <w:szCs w:val="24"/>
        </w:rPr>
        <w:t xml:space="preserve">. </w:t>
      </w:r>
    </w:p>
    <w:p w14:paraId="755B06DA" w14:textId="77777777" w:rsidR="00516094" w:rsidRPr="005C2009" w:rsidRDefault="00516094" w:rsidP="00516094">
      <w:pPr>
        <w:spacing w:after="0" w:line="240" w:lineRule="auto"/>
        <w:jc w:val="both"/>
        <w:rPr>
          <w:rFonts w:ascii="Arial Narrow" w:hAnsi="Arial Narrow" w:cs="Times New Roman"/>
          <w:sz w:val="24"/>
          <w:szCs w:val="24"/>
        </w:rPr>
      </w:pPr>
    </w:p>
    <w:p w14:paraId="4022C95D" w14:textId="44095408" w:rsidR="00516094" w:rsidRPr="005C2009" w:rsidRDefault="00516094" w:rsidP="00516094">
      <w:pPr>
        <w:spacing w:after="0" w:line="240" w:lineRule="auto"/>
        <w:jc w:val="both"/>
        <w:rPr>
          <w:rFonts w:ascii="Arial Narrow" w:hAnsi="Arial Narrow" w:cs="Times New Roman"/>
          <w:color w:val="000000"/>
          <w:sz w:val="24"/>
          <w:szCs w:val="24"/>
        </w:rPr>
      </w:pPr>
      <w:r w:rsidRPr="005C2009">
        <w:rPr>
          <w:rFonts w:ascii="Arial Narrow" w:hAnsi="Arial Narrow" w:cs="Times New Roman"/>
          <w:color w:val="000000" w:themeColor="text1"/>
          <w:sz w:val="24"/>
          <w:szCs w:val="24"/>
        </w:rPr>
        <w:t xml:space="preserve">Za </w:t>
      </w:r>
      <w:r w:rsidRPr="005C2009">
        <w:rPr>
          <w:rFonts w:ascii="Arial Narrow" w:hAnsi="Arial Narrow" w:cs="Times New Roman"/>
          <w:b/>
          <w:bCs/>
          <w:color w:val="000000" w:themeColor="text1"/>
          <w:sz w:val="24"/>
          <w:szCs w:val="24"/>
        </w:rPr>
        <w:t>prácu v sobotu</w:t>
      </w:r>
      <w:r w:rsidRPr="005C2009">
        <w:rPr>
          <w:rFonts w:ascii="Arial Narrow" w:hAnsi="Arial Narrow" w:cs="Times New Roman"/>
          <w:color w:val="000000" w:themeColor="text1"/>
          <w:sz w:val="24"/>
          <w:szCs w:val="24"/>
        </w:rPr>
        <w:t xml:space="preserve"> zamestnancovi patrí dosiahnutá mzda a mzdové zvýhodnenie najmenej 50 % minimálnej mzdy v eurách za hodinu.</w:t>
      </w:r>
    </w:p>
    <w:p w14:paraId="1193CB7B" w14:textId="77777777" w:rsidR="00516094" w:rsidRPr="005C2009" w:rsidRDefault="00516094" w:rsidP="00516094">
      <w:pPr>
        <w:spacing w:after="0" w:line="240" w:lineRule="auto"/>
        <w:jc w:val="both"/>
        <w:rPr>
          <w:rFonts w:ascii="Arial Narrow" w:hAnsi="Arial Narrow" w:cs="Times New Roman"/>
          <w:color w:val="000000"/>
          <w:sz w:val="24"/>
          <w:szCs w:val="24"/>
        </w:rPr>
      </w:pPr>
    </w:p>
    <w:p w14:paraId="6DF1E73A" w14:textId="12376EDE" w:rsidR="00516094" w:rsidRPr="005C2009" w:rsidRDefault="00516094" w:rsidP="00516094">
      <w:pPr>
        <w:spacing w:after="0" w:line="240" w:lineRule="auto"/>
        <w:jc w:val="both"/>
        <w:rPr>
          <w:rFonts w:ascii="Arial Narrow" w:hAnsi="Arial Narrow" w:cs="Times New Roman"/>
          <w:color w:val="000000"/>
          <w:sz w:val="24"/>
          <w:szCs w:val="24"/>
        </w:rPr>
      </w:pPr>
      <w:r w:rsidRPr="005C2009">
        <w:rPr>
          <w:rFonts w:ascii="Arial Narrow" w:hAnsi="Arial Narrow" w:cs="Times New Roman"/>
          <w:color w:val="000000" w:themeColor="text1"/>
          <w:sz w:val="24"/>
          <w:szCs w:val="24"/>
        </w:rPr>
        <w:t xml:space="preserve">Za </w:t>
      </w:r>
      <w:r w:rsidRPr="005C2009">
        <w:rPr>
          <w:rFonts w:ascii="Arial Narrow" w:hAnsi="Arial Narrow" w:cs="Times New Roman"/>
          <w:b/>
          <w:bCs/>
          <w:color w:val="000000" w:themeColor="text1"/>
          <w:sz w:val="24"/>
          <w:szCs w:val="24"/>
        </w:rPr>
        <w:t>prácu v nedeľu</w:t>
      </w:r>
      <w:r w:rsidRPr="005C2009">
        <w:rPr>
          <w:rFonts w:ascii="Arial Narrow" w:hAnsi="Arial Narrow" w:cs="Times New Roman"/>
          <w:color w:val="000000" w:themeColor="text1"/>
          <w:sz w:val="24"/>
          <w:szCs w:val="24"/>
        </w:rPr>
        <w:t xml:space="preserve"> zamestnancovi patrí dosiahnutá mzda a mzdové zvýhodnenie najmenej 100</w:t>
      </w:r>
      <w:r w:rsidR="2B1F2338" w:rsidRPr="005C2009">
        <w:rPr>
          <w:rFonts w:ascii="Arial Narrow" w:hAnsi="Arial Narrow" w:cs="Times New Roman"/>
          <w:color w:val="000000" w:themeColor="text1"/>
          <w:sz w:val="24"/>
          <w:szCs w:val="24"/>
        </w:rPr>
        <w:t>%</w:t>
      </w:r>
      <w:r w:rsidRPr="005C2009">
        <w:rPr>
          <w:rFonts w:ascii="Arial Narrow" w:hAnsi="Arial Narrow" w:cs="Times New Roman"/>
          <w:color w:val="000000" w:themeColor="text1"/>
          <w:sz w:val="24"/>
          <w:szCs w:val="24"/>
        </w:rPr>
        <w:t xml:space="preserve"> minimálnej mzdy v eurách za hodinu .</w:t>
      </w:r>
    </w:p>
    <w:p w14:paraId="619CB235" w14:textId="77777777" w:rsidR="00CA2B30" w:rsidRPr="005C2009" w:rsidRDefault="00CA2B30" w:rsidP="50F8A92F">
      <w:pPr>
        <w:spacing w:after="0" w:line="240" w:lineRule="auto"/>
        <w:jc w:val="both"/>
        <w:rPr>
          <w:rFonts w:ascii="Arial Narrow" w:hAnsi="Arial Narrow" w:cs="Times New Roman"/>
          <w:color w:val="000000" w:themeColor="text1"/>
          <w:sz w:val="24"/>
          <w:szCs w:val="24"/>
        </w:rPr>
      </w:pPr>
    </w:p>
    <w:p w14:paraId="6AD81C48" w14:textId="73A4E3B5" w:rsidR="00516094" w:rsidRPr="005C2009" w:rsidRDefault="24BE7163" w:rsidP="50F8A92F">
      <w:pPr>
        <w:spacing w:after="0" w:line="240" w:lineRule="auto"/>
        <w:jc w:val="both"/>
        <w:rPr>
          <w:rFonts w:ascii="Arial Narrow" w:hAnsi="Arial Narrow" w:cs="Times New Roman"/>
          <w:b/>
          <w:bCs/>
          <w:color w:val="000000" w:themeColor="text1"/>
          <w:sz w:val="24"/>
          <w:szCs w:val="24"/>
        </w:rPr>
      </w:pPr>
      <w:r w:rsidRPr="005C2009">
        <w:rPr>
          <w:rFonts w:ascii="Arial Narrow" w:hAnsi="Arial Narrow" w:cs="Times New Roman"/>
          <w:color w:val="000000" w:themeColor="text1"/>
          <w:sz w:val="24"/>
          <w:szCs w:val="24"/>
        </w:rPr>
        <w:t xml:space="preserve">Za </w:t>
      </w:r>
      <w:r w:rsidRPr="005C2009">
        <w:rPr>
          <w:rFonts w:ascii="Arial Narrow" w:hAnsi="Arial Narrow" w:cs="Times New Roman"/>
          <w:b/>
          <w:bCs/>
          <w:color w:val="000000" w:themeColor="text1"/>
          <w:sz w:val="24"/>
          <w:szCs w:val="24"/>
        </w:rPr>
        <w:t>prácu vo sviatok</w:t>
      </w:r>
      <w:r w:rsidRPr="005C2009">
        <w:rPr>
          <w:rFonts w:ascii="Arial Narrow" w:hAnsi="Arial Narrow" w:cs="Times New Roman"/>
          <w:color w:val="000000" w:themeColor="text1"/>
          <w:sz w:val="24"/>
          <w:szCs w:val="24"/>
        </w:rPr>
        <w:t xml:space="preserve"> zamestnancovi patrí dosiahnutá mzda a mzdové zvýhodnenie najmenej 100 % jeho priemerného zárobku. Mzdové zvýhodnenie patrí aj za prácu vykonávanú vo sviatok, ktorý pripadne na deň nepretržitého odpočinku zamestnanca v týždni. Ak sa zamestnávateľ so zamestnancom dohodne na čerpaní náhradného voľna za prácu vo sviatok, patrí zamestnancovi za hodinu práce vo sviatok hodina náhradného voľna. V tom prípade mu mzdové zvýhodnenie nepatrí. Ak zamestnávateľ neposkytne zamestnancovi náhradné voľno počas troch kalendárnych mesiacov alebo v inak dohodnutom období po výkone práce vo sviatok, patrí zamestnancovi mzdové zvýhodnenie. Za čerpanie náhradného voľna patrí zamestnancovi náhrada mzdy v sume jeho priemerného zárobku. </w:t>
      </w:r>
      <w:r w:rsidRPr="005C2009">
        <w:rPr>
          <w:rFonts w:ascii="Arial Narrow" w:hAnsi="Arial Narrow" w:cs="Times New Roman"/>
          <w:b/>
          <w:bCs/>
          <w:color w:val="000000" w:themeColor="text1"/>
          <w:sz w:val="24"/>
          <w:szCs w:val="24"/>
        </w:rPr>
        <w:t>Pokiaľ neustanovuje kolektívna zmluva, zamestnávateľ určí postup pri práci vo sviatok v pracovnej zmluve uzavretej so zamestnancom.</w:t>
      </w:r>
    </w:p>
    <w:p w14:paraId="5E62DBFE" w14:textId="76295CA1" w:rsidR="00C538F7" w:rsidRPr="005C2009" w:rsidRDefault="00C538F7" w:rsidP="50F8A92F">
      <w:pPr>
        <w:spacing w:after="0" w:line="240" w:lineRule="auto"/>
        <w:jc w:val="both"/>
        <w:rPr>
          <w:rFonts w:ascii="Arial Narrow" w:hAnsi="Arial Narrow" w:cs="Times New Roman"/>
          <w:b/>
          <w:bCs/>
          <w:color w:val="000000" w:themeColor="text1"/>
          <w:sz w:val="24"/>
          <w:szCs w:val="24"/>
        </w:rPr>
      </w:pPr>
    </w:p>
    <w:p w14:paraId="28273019" w14:textId="77777777" w:rsidR="00C538F7" w:rsidRPr="005C2009" w:rsidRDefault="00C538F7" w:rsidP="00C538F7">
      <w:pPr>
        <w:spacing w:after="0" w:line="240" w:lineRule="auto"/>
        <w:jc w:val="both"/>
        <w:rPr>
          <w:rFonts w:ascii="Arial Narrow" w:hAnsi="Arial Narrow" w:cs="Times New Roman"/>
          <w:color w:val="000000" w:themeColor="text1"/>
          <w:sz w:val="24"/>
          <w:szCs w:val="24"/>
        </w:rPr>
      </w:pPr>
      <w:r w:rsidRPr="005C2009">
        <w:rPr>
          <w:rFonts w:ascii="Arial Narrow" w:hAnsi="Arial Narrow" w:cs="Times New Roman"/>
          <w:color w:val="000000" w:themeColor="text1"/>
          <w:sz w:val="24"/>
          <w:szCs w:val="24"/>
        </w:rPr>
        <w:t>Mzdové zvýhodnenia sa vypočítajú podľa aktuálne platného právneho predpisu</w:t>
      </w:r>
      <w:r w:rsidRPr="005C2009">
        <w:rPr>
          <w:rStyle w:val="Odkaznapoznmkupodiarou"/>
          <w:rFonts w:ascii="Arial Narrow" w:hAnsi="Arial Narrow" w:cs="Times New Roman"/>
          <w:color w:val="000000" w:themeColor="text1"/>
          <w:sz w:val="24"/>
          <w:szCs w:val="24"/>
        </w:rPr>
        <w:footnoteReference w:id="10"/>
      </w:r>
      <w:r w:rsidRPr="005C2009">
        <w:rPr>
          <w:rFonts w:ascii="Arial Narrow" w:hAnsi="Arial Narrow" w:cs="Times New Roman"/>
          <w:color w:val="000000" w:themeColor="text1"/>
          <w:sz w:val="24"/>
          <w:szCs w:val="24"/>
        </w:rPr>
        <w:t xml:space="preserve">. </w:t>
      </w:r>
    </w:p>
    <w:p w14:paraId="5190FBBD" w14:textId="77777777" w:rsidR="00C538F7" w:rsidRPr="005C2009" w:rsidRDefault="00C538F7" w:rsidP="00516094">
      <w:pPr>
        <w:spacing w:after="0" w:line="240" w:lineRule="auto"/>
        <w:jc w:val="both"/>
        <w:rPr>
          <w:rFonts w:ascii="Arial Narrow" w:hAnsi="Arial Narrow" w:cs="Times New Roman"/>
          <w:color w:val="000000"/>
          <w:sz w:val="24"/>
          <w:szCs w:val="24"/>
        </w:rPr>
      </w:pPr>
    </w:p>
    <w:p w14:paraId="4D320EE5" w14:textId="6C6235E9" w:rsidR="00516094" w:rsidRPr="005C2009" w:rsidRDefault="00516094" w:rsidP="326122DD">
      <w:pPr>
        <w:spacing w:after="100" w:afterAutospacing="1" w:line="240" w:lineRule="auto"/>
        <w:jc w:val="both"/>
        <w:rPr>
          <w:rFonts w:ascii="Arial Narrow" w:hAnsi="Arial Narrow" w:cs="Times New Roman"/>
          <w:color w:val="1D1B1A"/>
          <w:sz w:val="24"/>
          <w:szCs w:val="24"/>
        </w:rPr>
      </w:pPr>
      <w:r w:rsidRPr="005C2009">
        <w:rPr>
          <w:rFonts w:ascii="Arial Narrow" w:hAnsi="Arial Narrow" w:cs="Times New Roman"/>
          <w:b/>
          <w:bCs/>
          <w:sz w:val="24"/>
          <w:szCs w:val="24"/>
        </w:rPr>
        <w:t xml:space="preserve">Pri vyššie uvedenom pracovno-právnom vzťahu je oprávnený výdavok celková cena práce (hrubá mzda a odvody zamestnávateľa). </w:t>
      </w:r>
      <w:r w:rsidRPr="005C2009">
        <w:rPr>
          <w:rFonts w:ascii="Arial Narrow" w:hAnsi="Arial Narrow" w:cs="Times New Roman"/>
          <w:sz w:val="24"/>
          <w:szCs w:val="24"/>
        </w:rPr>
        <w:t xml:space="preserve">Odvody zamestnávateľa v súlade so zákonom </w:t>
      </w:r>
      <w:r w:rsidR="7FDF2DE5" w:rsidRPr="005C2009">
        <w:rPr>
          <w:rFonts w:ascii="Arial Narrow" w:hAnsi="Arial Narrow" w:cs="Times New Roman"/>
          <w:sz w:val="24"/>
          <w:szCs w:val="24"/>
        </w:rPr>
        <w:t>č.</w:t>
      </w:r>
      <w:r w:rsidR="00C538F7" w:rsidRPr="005C2009">
        <w:rPr>
          <w:rFonts w:ascii="Arial Narrow" w:hAnsi="Arial Narrow" w:cs="Times New Roman"/>
          <w:sz w:val="24"/>
          <w:szCs w:val="24"/>
        </w:rPr>
        <w:t> </w:t>
      </w:r>
      <w:r w:rsidR="7FDF2DE5" w:rsidRPr="005C2009">
        <w:rPr>
          <w:rFonts w:ascii="Arial Narrow" w:hAnsi="Arial Narrow" w:cs="Times New Roman"/>
          <w:sz w:val="24"/>
          <w:szCs w:val="24"/>
        </w:rPr>
        <w:t>461/2003 Z. z.</w:t>
      </w:r>
      <w:r w:rsidR="00B95887" w:rsidRPr="005C2009">
        <w:rPr>
          <w:rFonts w:ascii="Arial Narrow" w:hAnsi="Arial Narrow" w:cs="Times New Roman"/>
          <w:sz w:val="24"/>
          <w:szCs w:val="24"/>
        </w:rPr>
        <w:t xml:space="preserve"> </w:t>
      </w:r>
      <w:r w:rsidRPr="005C2009">
        <w:rPr>
          <w:rFonts w:ascii="Arial Narrow" w:hAnsi="Arial Narrow" w:cs="Times New Roman"/>
          <w:sz w:val="24"/>
          <w:szCs w:val="24"/>
        </w:rPr>
        <w:t xml:space="preserve">o sociálnom poistení v znení neskorších predpisov a zákonom č. 580/2004 Z. z. o zdravotnom poistení v znení neskorších predpisov. </w:t>
      </w:r>
      <w:r w:rsidRPr="005C2009">
        <w:rPr>
          <w:rFonts w:ascii="Arial Narrow" w:hAnsi="Arial Narrow" w:cs="Times New Roman"/>
          <w:b/>
          <w:bCs/>
          <w:color w:val="1D1B1A"/>
          <w:sz w:val="24"/>
          <w:szCs w:val="24"/>
        </w:rPr>
        <w:t>Jednotlivé sumy poistného sa zaokrúhľujú na najbližší eurocent nadol</w:t>
      </w:r>
      <w:r w:rsidRPr="005C2009">
        <w:rPr>
          <w:rFonts w:ascii="Arial Narrow" w:hAnsi="Arial Narrow" w:cs="Times New Roman"/>
          <w:color w:val="1D1B1A"/>
          <w:sz w:val="24"/>
          <w:szCs w:val="24"/>
        </w:rPr>
        <w:t>.</w:t>
      </w:r>
    </w:p>
    <w:p w14:paraId="1472496D" w14:textId="77777777" w:rsidR="00516094" w:rsidRPr="005C2009" w:rsidRDefault="00516094" w:rsidP="00516094">
      <w:pPr>
        <w:spacing w:after="100" w:afterAutospacing="1" w:line="240" w:lineRule="auto"/>
        <w:jc w:val="both"/>
        <w:rPr>
          <w:rFonts w:ascii="Arial Narrow" w:hAnsi="Arial Narrow" w:cs="Times New Roman"/>
          <w:sz w:val="24"/>
          <w:szCs w:val="24"/>
        </w:rPr>
      </w:pPr>
      <w:r w:rsidRPr="005C2009">
        <w:rPr>
          <w:rFonts w:ascii="Arial Narrow" w:hAnsi="Arial Narrow" w:cs="Times New Roman"/>
          <w:sz w:val="24"/>
          <w:szCs w:val="24"/>
        </w:rPr>
        <w:t xml:space="preserve">Pre účely výpočtu osobných výdavkov nemôže byť celkový počet dní/hodín uvedených v projekte vyšší ako </w:t>
      </w:r>
      <w:r w:rsidRPr="005C2009">
        <w:rPr>
          <w:rFonts w:ascii="Arial Narrow" w:hAnsi="Arial Narrow" w:cs="Times New Roman"/>
          <w:b/>
          <w:sz w:val="24"/>
          <w:szCs w:val="24"/>
        </w:rPr>
        <w:t xml:space="preserve">celkový počet pracovných dní/hodín pre daný rok. </w:t>
      </w:r>
      <w:r w:rsidRPr="005C2009">
        <w:rPr>
          <w:rFonts w:ascii="Arial Narrow" w:hAnsi="Arial Narrow" w:cs="Times New Roman"/>
          <w:sz w:val="24"/>
          <w:szCs w:val="24"/>
        </w:rPr>
        <w:t>V prípade zamestnancov pracujúcich na čiastočný pracovný úväzok sa počet celkových produktívnych dní/hodín zmení pomerne k forme úväzku (napr. pri 4/5 pracovnom úväzku, ak má rok 250 produktívnych dní, tak počet produktívnych dní pre takéhoto zamestnanca je 250/5*4 = 200).</w:t>
      </w:r>
    </w:p>
    <w:p w14:paraId="7F779317" w14:textId="5BC5D12F" w:rsidR="00516094" w:rsidRPr="005C2009" w:rsidRDefault="00516094" w:rsidP="119AA34C">
      <w:pPr>
        <w:spacing w:after="100" w:afterAutospacing="1" w:line="240" w:lineRule="auto"/>
        <w:jc w:val="both"/>
        <w:rPr>
          <w:rFonts w:ascii="Arial Narrow" w:hAnsi="Arial Narrow" w:cs="Times New Roman"/>
          <w:sz w:val="24"/>
          <w:szCs w:val="24"/>
        </w:rPr>
      </w:pPr>
      <w:r w:rsidRPr="005C2009">
        <w:rPr>
          <w:rFonts w:ascii="Arial Narrow" w:hAnsi="Arial Narrow" w:cs="Times New Roman"/>
          <w:sz w:val="24"/>
          <w:szCs w:val="24"/>
        </w:rPr>
        <w:t>V prípade, že zamestnanec nebude pracovať na projekte počas celého roku, celkový počet produktívnych dní slúžiacich na výpočet jeho sadzby sa pomerne upraví, napr. ak celkový počet produktívnych dní je 261 a zamestnanec pracoval na projekte počas 6 mesiacov, tak jeho celkové produktívne dni sú 261/12*6=130,5. V prípade, ak zamestnanec venuje práci na projekte len určitý podiel pracovného úväzku, sú oprávnené výdavky len vo výške tohto pomeru, toto platí aj pre výdavky na náhrady mzdy za dovolenku, pracovné voľno s náhradou mzdy, sviatok. Vo výkaze práce je potrebné  prepočítať čas odpracovaný na projekte v tomto pomere.</w:t>
      </w:r>
    </w:p>
    <w:p w14:paraId="52AA9750" w14:textId="0EBB106D" w:rsidR="007E2654" w:rsidRPr="005C2009" w:rsidRDefault="007E2654" w:rsidP="007E2654">
      <w:pPr>
        <w:spacing w:after="0" w:line="240" w:lineRule="auto"/>
        <w:jc w:val="both"/>
        <w:rPr>
          <w:rFonts w:ascii="Arial Narrow" w:hAnsi="Arial Narrow" w:cs="Times New Roman"/>
          <w:b/>
          <w:sz w:val="24"/>
          <w:szCs w:val="24"/>
          <w:u w:val="single"/>
        </w:rPr>
      </w:pPr>
    </w:p>
    <w:p w14:paraId="63658FA9" w14:textId="77777777" w:rsidR="00D5044E" w:rsidRPr="005C2009" w:rsidRDefault="00D5044E">
      <w:pPr>
        <w:rPr>
          <w:rFonts w:ascii="Arial Narrow" w:hAnsi="Arial Narrow" w:cs="Times New Roman"/>
          <w:b/>
          <w:sz w:val="24"/>
          <w:szCs w:val="24"/>
          <w:u w:val="single"/>
        </w:rPr>
      </w:pPr>
      <w:r w:rsidRPr="005C2009">
        <w:rPr>
          <w:rFonts w:ascii="Arial Narrow" w:hAnsi="Arial Narrow" w:cs="Times New Roman"/>
          <w:b/>
          <w:sz w:val="24"/>
          <w:szCs w:val="24"/>
          <w:u w:val="single"/>
        </w:rPr>
        <w:br w:type="page"/>
      </w:r>
    </w:p>
    <w:p w14:paraId="2952D7E9" w14:textId="7046B39D" w:rsidR="00516094" w:rsidRPr="005C2009" w:rsidRDefault="0043788B" w:rsidP="00516094">
      <w:pPr>
        <w:spacing w:after="100" w:afterAutospacing="1"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lastRenderedPageBreak/>
        <w:t>f</w:t>
      </w:r>
      <w:r w:rsidR="00516094" w:rsidRPr="005C2009">
        <w:rPr>
          <w:rFonts w:ascii="Arial Narrow" w:hAnsi="Arial Narrow" w:cs="Times New Roman"/>
          <w:b/>
          <w:sz w:val="24"/>
          <w:szCs w:val="24"/>
          <w:u w:val="single"/>
        </w:rPr>
        <w:t>) Dohoda o vykonaní práce</w:t>
      </w:r>
    </w:p>
    <w:p w14:paraId="6A31D78A" w14:textId="611D5E84" w:rsidR="00516094" w:rsidRPr="005C2009" w:rsidRDefault="00516094" w:rsidP="00516094">
      <w:pPr>
        <w:spacing w:after="100" w:afterAutospacing="1" w:line="240" w:lineRule="auto"/>
        <w:jc w:val="both"/>
        <w:rPr>
          <w:rFonts w:ascii="Arial Narrow" w:hAnsi="Arial Narrow" w:cs="Times New Roman"/>
          <w:sz w:val="24"/>
          <w:szCs w:val="24"/>
        </w:rPr>
      </w:pPr>
      <w:r w:rsidRPr="005C2009">
        <w:rPr>
          <w:rFonts w:ascii="Arial Narrow" w:hAnsi="Arial Narrow" w:cs="Times New Roman"/>
          <w:sz w:val="24"/>
          <w:szCs w:val="24"/>
        </w:rPr>
        <w:t xml:space="preserve">Dohodu o vykonaní práce môže zamestnávateľ uzatvoriť s fyzickou osobou na plnenie pracovných úloh najviac v rozsahu </w:t>
      </w:r>
      <w:r w:rsidRPr="005C2009">
        <w:rPr>
          <w:rFonts w:ascii="Arial Narrow" w:hAnsi="Arial Narrow" w:cs="Times New Roman"/>
          <w:b/>
          <w:sz w:val="24"/>
          <w:szCs w:val="24"/>
        </w:rPr>
        <w:t xml:space="preserve">350 hodín </w:t>
      </w:r>
      <w:r w:rsidR="00C538F7" w:rsidRPr="005C2009">
        <w:rPr>
          <w:rFonts w:ascii="Arial Narrow" w:hAnsi="Arial Narrow" w:cs="Times New Roman"/>
          <w:b/>
          <w:sz w:val="24"/>
          <w:szCs w:val="24"/>
        </w:rPr>
        <w:t>v kalendárnom roku</w:t>
      </w:r>
      <w:r w:rsidR="00C538F7" w:rsidRPr="005C2009">
        <w:rPr>
          <w:rFonts w:ascii="Arial Narrow" w:hAnsi="Arial Narrow" w:cs="Times New Roman"/>
          <w:sz w:val="24"/>
          <w:szCs w:val="24"/>
        </w:rPr>
        <w:t xml:space="preserve"> </w:t>
      </w:r>
      <w:r w:rsidRPr="005C2009">
        <w:rPr>
          <w:rFonts w:ascii="Arial Narrow" w:hAnsi="Arial Narrow" w:cs="Times New Roman"/>
          <w:sz w:val="24"/>
          <w:szCs w:val="24"/>
        </w:rPr>
        <w:t xml:space="preserve">v súlade so </w:t>
      </w:r>
      <w:r w:rsidR="003B75E6" w:rsidRPr="005C2009">
        <w:rPr>
          <w:rFonts w:ascii="Arial Narrow" w:hAnsi="Arial Narrow" w:cs="Times New Roman"/>
          <w:sz w:val="24"/>
          <w:szCs w:val="24"/>
        </w:rPr>
        <w:t>zákonníkom práce</w:t>
      </w:r>
      <w:r w:rsidR="00FC4170" w:rsidRPr="005C2009">
        <w:rPr>
          <w:rStyle w:val="Odkaznapoznmkupodiarou"/>
          <w:rFonts w:ascii="Arial Narrow" w:hAnsi="Arial Narrow" w:cs="Times New Roman"/>
          <w:sz w:val="24"/>
          <w:szCs w:val="24"/>
        </w:rPr>
        <w:footnoteReference w:id="11"/>
      </w:r>
      <w:r w:rsidRPr="005C2009">
        <w:rPr>
          <w:rFonts w:ascii="Arial Narrow" w:hAnsi="Arial Narrow" w:cs="Times New Roman"/>
          <w:sz w:val="24"/>
          <w:szCs w:val="24"/>
        </w:rPr>
        <w:t xml:space="preserve">. Dohoda o vykonaní práce musí byť uzavretá písomne, inak je neplatná a musí obsahovať všetky náležitosti v súlade so </w:t>
      </w:r>
      <w:r w:rsidR="003B75E6" w:rsidRPr="005C2009">
        <w:rPr>
          <w:rFonts w:ascii="Arial Narrow" w:hAnsi="Arial Narrow" w:cs="Times New Roman"/>
          <w:sz w:val="24"/>
          <w:szCs w:val="24"/>
        </w:rPr>
        <w:t>zákonníkom práce</w:t>
      </w:r>
      <w:r w:rsidRPr="005C2009">
        <w:rPr>
          <w:rFonts w:ascii="Arial Narrow" w:hAnsi="Arial Narrow" w:cs="Times New Roman"/>
          <w:sz w:val="24"/>
          <w:szCs w:val="24"/>
        </w:rPr>
        <w:t>, t. j</w:t>
      </w:r>
      <w:r w:rsidR="003B75E6" w:rsidRPr="005C2009">
        <w:rPr>
          <w:rFonts w:ascii="Arial Narrow" w:hAnsi="Arial Narrow" w:cs="Times New Roman"/>
          <w:sz w:val="24"/>
          <w:szCs w:val="24"/>
        </w:rPr>
        <w:t>.</w:t>
      </w:r>
      <w:r w:rsidRPr="005C2009">
        <w:rPr>
          <w:rFonts w:ascii="Arial Narrow" w:hAnsi="Arial Narrow" w:cs="Times New Roman"/>
          <w:sz w:val="24"/>
          <w:szCs w:val="24"/>
        </w:rPr>
        <w:t xml:space="preserve"> musí v nej byť stanovená:</w:t>
      </w:r>
    </w:p>
    <w:p w14:paraId="1526B76E"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samotná pracovná úloha, </w:t>
      </w:r>
    </w:p>
    <w:p w14:paraId="0957B8D4"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odmena za jej vykonanie, </w:t>
      </w:r>
    </w:p>
    <w:p w14:paraId="055A4388"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doba, v ktorej sa má pracovná úloha vykonať, </w:t>
      </w:r>
    </w:p>
    <w:p w14:paraId="72DD79D1" w14:textId="77777777" w:rsidR="00516094" w:rsidRPr="005C2009" w:rsidRDefault="00516094" w:rsidP="00021CCA">
      <w:pPr>
        <w:pStyle w:val="Zoznamsodrkami"/>
        <w:numPr>
          <w:ilvl w:val="0"/>
          <w:numId w:val="25"/>
        </w:numPr>
        <w:spacing w:before="120" w:after="0"/>
        <w:ind w:left="473"/>
        <w:rPr>
          <w:rFonts w:ascii="Arial Narrow" w:hAnsi="Arial Narrow"/>
          <w:sz w:val="24"/>
          <w:szCs w:val="24"/>
        </w:rPr>
      </w:pPr>
      <w:r w:rsidRPr="005C2009">
        <w:rPr>
          <w:rFonts w:ascii="Arial Narrow" w:hAnsi="Arial Narrow"/>
          <w:sz w:val="24"/>
          <w:szCs w:val="24"/>
        </w:rPr>
        <w:t>predpokladaný rozsah práce, pokiaľ nevyplýva priamo z pracovnej úlohy.</w:t>
      </w:r>
    </w:p>
    <w:p w14:paraId="359736B8" w14:textId="77777777" w:rsidR="00516094" w:rsidRPr="005C2009" w:rsidRDefault="00516094" w:rsidP="00516094">
      <w:pPr>
        <w:pStyle w:val="Zoznamsodrkami"/>
        <w:numPr>
          <w:ilvl w:val="0"/>
          <w:numId w:val="0"/>
        </w:numPr>
        <w:spacing w:before="120" w:after="0"/>
        <w:ind w:left="473"/>
        <w:rPr>
          <w:rFonts w:ascii="Arial Narrow" w:hAnsi="Arial Narrow"/>
          <w:sz w:val="24"/>
          <w:szCs w:val="24"/>
        </w:rPr>
      </w:pPr>
    </w:p>
    <w:p w14:paraId="1F5C8536" w14:textId="77777777" w:rsidR="00FA1834" w:rsidRPr="005C2009" w:rsidRDefault="00516094" w:rsidP="00FA183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Pri dohode o vykonaní práce je oprávnený výdavok odmena za vykonanie pracovnej úlohy a odvody zamestnávateľa, ktoré musia byť v súlade s platnými všeobecne záväznými právnymi predpismi SR o sociálnom a zdravotnom poistení.</w:t>
      </w:r>
    </w:p>
    <w:p w14:paraId="410C1B67" w14:textId="77777777" w:rsidR="00FA1834" w:rsidRPr="005C2009" w:rsidRDefault="00FA1834" w:rsidP="00FA1834">
      <w:pPr>
        <w:spacing w:after="0" w:line="240" w:lineRule="auto"/>
        <w:jc w:val="both"/>
        <w:rPr>
          <w:rFonts w:ascii="Arial Narrow" w:hAnsi="Arial Narrow" w:cs="Times New Roman"/>
          <w:sz w:val="24"/>
          <w:szCs w:val="24"/>
        </w:rPr>
      </w:pPr>
    </w:p>
    <w:p w14:paraId="7951D48C" w14:textId="3EBFD102" w:rsidR="00FA1834" w:rsidRPr="005C2009" w:rsidRDefault="00FA1834" w:rsidP="00FA1834">
      <w:pPr>
        <w:spacing w:after="0" w:line="240" w:lineRule="auto"/>
        <w:jc w:val="both"/>
        <w:rPr>
          <w:rFonts w:ascii="Arial Narrow" w:hAnsi="Arial Narrow" w:cs="Times New Roman"/>
          <w:sz w:val="24"/>
          <w:szCs w:val="24"/>
        </w:rPr>
      </w:pPr>
    </w:p>
    <w:p w14:paraId="6B9DCAD6" w14:textId="643CFA18" w:rsidR="00516094" w:rsidRDefault="0043788B" w:rsidP="00FA183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g</w:t>
      </w:r>
      <w:r w:rsidR="00516094" w:rsidRPr="005C2009">
        <w:rPr>
          <w:rFonts w:ascii="Arial Narrow" w:hAnsi="Arial Narrow" w:cs="Times New Roman"/>
          <w:b/>
          <w:sz w:val="24"/>
          <w:szCs w:val="24"/>
          <w:u w:val="single"/>
        </w:rPr>
        <w:t>) Dohoda o brigádnickej práci študentov</w:t>
      </w:r>
    </w:p>
    <w:p w14:paraId="12535259" w14:textId="77777777" w:rsidR="00466857" w:rsidRPr="005C2009" w:rsidRDefault="00466857" w:rsidP="00FA1834">
      <w:pPr>
        <w:spacing w:after="0" w:line="240" w:lineRule="auto"/>
        <w:jc w:val="both"/>
        <w:rPr>
          <w:rFonts w:ascii="Arial Narrow" w:hAnsi="Arial Narrow" w:cs="Times New Roman"/>
          <w:b/>
          <w:sz w:val="24"/>
          <w:szCs w:val="24"/>
          <w:u w:val="single"/>
        </w:rPr>
      </w:pPr>
    </w:p>
    <w:p w14:paraId="1F7B69E8" w14:textId="5FC21882" w:rsidR="00516094" w:rsidRPr="005C2009" w:rsidRDefault="00516094" w:rsidP="00516094">
      <w:pPr>
        <w:spacing w:after="100" w:afterAutospacing="1" w:line="240" w:lineRule="auto"/>
        <w:jc w:val="both"/>
        <w:rPr>
          <w:rFonts w:ascii="Arial Narrow" w:hAnsi="Arial Narrow" w:cs="Times New Roman"/>
          <w:sz w:val="24"/>
          <w:szCs w:val="24"/>
        </w:rPr>
      </w:pPr>
      <w:r w:rsidRPr="005C2009">
        <w:rPr>
          <w:rFonts w:ascii="Arial Narrow" w:hAnsi="Arial Narrow" w:cs="Times New Roman"/>
          <w:sz w:val="24"/>
          <w:szCs w:val="24"/>
        </w:rPr>
        <w:t xml:space="preserve">Na základe dohody o brigádnickej práci študentov možno vykonávať prácu v rozsahu neprekračujúcom v priemere </w:t>
      </w:r>
      <w:r w:rsidRPr="005C2009">
        <w:rPr>
          <w:rFonts w:ascii="Arial Narrow" w:hAnsi="Arial Narrow" w:cs="Times New Roman"/>
          <w:b/>
          <w:sz w:val="24"/>
          <w:szCs w:val="24"/>
        </w:rPr>
        <w:t>polovicu určeného týždenného pracovného času</w:t>
      </w:r>
      <w:r w:rsidRPr="005C2009">
        <w:rPr>
          <w:rFonts w:ascii="Arial Narrow" w:hAnsi="Arial Narrow" w:cs="Times New Roman"/>
          <w:sz w:val="24"/>
          <w:szCs w:val="24"/>
        </w:rPr>
        <w:t xml:space="preserve">. Dohoda o brigádnickej práci študentov musí byť uzavretá písomne, inak je neplatná a musí obsahovať náležitosti stanovené </w:t>
      </w:r>
      <w:r w:rsidR="003B75E6" w:rsidRPr="005C2009">
        <w:rPr>
          <w:rFonts w:ascii="Arial Narrow" w:hAnsi="Arial Narrow" w:cs="Times New Roman"/>
          <w:sz w:val="24"/>
          <w:szCs w:val="24"/>
        </w:rPr>
        <w:t>zákonníkom práce</w:t>
      </w:r>
      <w:r w:rsidRPr="005C2009">
        <w:rPr>
          <w:rFonts w:ascii="Arial Narrow" w:hAnsi="Arial Narrow" w:cs="Times New Roman"/>
          <w:sz w:val="24"/>
          <w:szCs w:val="24"/>
        </w:rPr>
        <w:t>:</w:t>
      </w:r>
    </w:p>
    <w:p w14:paraId="5C9AADFD"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dohodnutú prácu, </w:t>
      </w:r>
    </w:p>
    <w:p w14:paraId="3511B268"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dohodnutú odmenu za vykonanú prácu, </w:t>
      </w:r>
    </w:p>
    <w:p w14:paraId="02F5FE0D"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dohodnutý rozsah práce, </w:t>
      </w:r>
    </w:p>
    <w:p w14:paraId="321FEA07"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dobu, na ktorú sa dohoda uzatvára. </w:t>
      </w:r>
    </w:p>
    <w:p w14:paraId="0D61D5F5" w14:textId="77777777" w:rsidR="00516094" w:rsidRPr="005C2009" w:rsidRDefault="00516094" w:rsidP="00516094">
      <w:pPr>
        <w:pStyle w:val="Zoznamsodrkami"/>
        <w:numPr>
          <w:ilvl w:val="0"/>
          <w:numId w:val="0"/>
        </w:numPr>
        <w:spacing w:before="0" w:after="0"/>
        <w:rPr>
          <w:rFonts w:ascii="Arial Narrow" w:hAnsi="Arial Narrow"/>
          <w:sz w:val="24"/>
          <w:szCs w:val="24"/>
        </w:rPr>
      </w:pPr>
    </w:p>
    <w:p w14:paraId="7D59C016" w14:textId="34332AD0"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Dohodu o brigádnickej práci študentov môže zamestnávateľ uzavrieť len s fyzickou osobou, ktorá má štatút </w:t>
      </w:r>
      <w:r w:rsidR="00B5697D" w:rsidRPr="005C2009">
        <w:rPr>
          <w:rFonts w:ascii="Arial Narrow" w:hAnsi="Arial Narrow" w:cs="Times New Roman"/>
          <w:sz w:val="24"/>
          <w:szCs w:val="24"/>
        </w:rPr>
        <w:t xml:space="preserve">žiaka strednej školy, alebo </w:t>
      </w:r>
      <w:r w:rsidRPr="005C2009">
        <w:rPr>
          <w:rFonts w:ascii="Arial Narrow" w:hAnsi="Arial Narrow" w:cs="Times New Roman"/>
          <w:sz w:val="24"/>
          <w:szCs w:val="24"/>
        </w:rPr>
        <w:t>študenta</w:t>
      </w:r>
      <w:r w:rsidR="00B5697D" w:rsidRPr="005C2009">
        <w:rPr>
          <w:rFonts w:ascii="Arial Narrow" w:hAnsi="Arial Narrow" w:cs="Times New Roman"/>
          <w:sz w:val="24"/>
          <w:szCs w:val="24"/>
        </w:rPr>
        <w:t xml:space="preserve"> dennej formy vysokoškolského štúdia, a ktorá nedovŕšila 26 rokov veku</w:t>
      </w:r>
      <w:r w:rsidR="00FC4170" w:rsidRPr="005C2009">
        <w:rPr>
          <w:rStyle w:val="Odkaznapoznmkupodiarou"/>
          <w:rFonts w:ascii="Arial Narrow" w:hAnsi="Arial Narrow" w:cs="Times New Roman"/>
          <w:sz w:val="24"/>
          <w:szCs w:val="24"/>
        </w:rPr>
        <w:footnoteReference w:id="12"/>
      </w:r>
      <w:r w:rsidRPr="005C2009">
        <w:rPr>
          <w:rFonts w:ascii="Arial Narrow" w:hAnsi="Arial Narrow" w:cs="Times New Roman"/>
          <w:sz w:val="24"/>
          <w:szCs w:val="24"/>
        </w:rPr>
        <w:t xml:space="preserve">, pričom </w:t>
      </w:r>
      <w:r w:rsidRPr="005C2009">
        <w:rPr>
          <w:rFonts w:ascii="Arial Narrow" w:hAnsi="Arial Narrow" w:cs="Times New Roman"/>
          <w:b/>
          <w:sz w:val="24"/>
          <w:szCs w:val="24"/>
        </w:rPr>
        <w:t>potvrdenie o postavení študenta je neoddeliteľnou súčasťou tejto dohody.</w:t>
      </w:r>
      <w:r w:rsidRPr="005C2009">
        <w:rPr>
          <w:rFonts w:ascii="Arial Narrow" w:hAnsi="Arial Narrow" w:cs="Times New Roman"/>
          <w:sz w:val="24"/>
          <w:szCs w:val="24"/>
        </w:rPr>
        <w:t xml:space="preserve"> Pri dohode o brigádnickej práci študentov je oprávnený výdavok odmena za vykonanie práce a odvody zamestnávateľa, ktoré musia byť v súlade s platnými všeobecne záväznými právnymi predpismi SR o sociálnom a zdravotnom poistení.</w:t>
      </w:r>
    </w:p>
    <w:p w14:paraId="64C3973F" w14:textId="6BBD256E" w:rsidR="00FA1834" w:rsidRPr="005C2009" w:rsidRDefault="00FA1834" w:rsidP="00516094">
      <w:pPr>
        <w:spacing w:after="0" w:line="240" w:lineRule="auto"/>
        <w:jc w:val="both"/>
        <w:rPr>
          <w:rFonts w:ascii="Arial Narrow" w:hAnsi="Arial Narrow" w:cs="Times New Roman"/>
          <w:sz w:val="24"/>
          <w:szCs w:val="24"/>
        </w:rPr>
      </w:pPr>
    </w:p>
    <w:p w14:paraId="7E91B8F8" w14:textId="77777777" w:rsidR="00FA1834" w:rsidRPr="005C2009" w:rsidRDefault="00FA1834" w:rsidP="00516094">
      <w:pPr>
        <w:spacing w:after="0" w:line="240" w:lineRule="auto"/>
        <w:jc w:val="both"/>
        <w:rPr>
          <w:rFonts w:ascii="Arial Narrow" w:hAnsi="Arial Narrow" w:cs="Times New Roman"/>
          <w:sz w:val="24"/>
          <w:szCs w:val="24"/>
        </w:rPr>
      </w:pPr>
    </w:p>
    <w:p w14:paraId="39B5C248" w14:textId="77777777" w:rsidR="00D5044E" w:rsidRPr="005C2009" w:rsidRDefault="00D5044E">
      <w:pPr>
        <w:rPr>
          <w:rFonts w:ascii="Arial Narrow" w:hAnsi="Arial Narrow" w:cs="Times New Roman"/>
          <w:b/>
          <w:sz w:val="24"/>
          <w:szCs w:val="24"/>
          <w:u w:val="single"/>
        </w:rPr>
      </w:pPr>
      <w:r w:rsidRPr="005C2009">
        <w:rPr>
          <w:rFonts w:ascii="Arial Narrow" w:hAnsi="Arial Narrow" w:cs="Times New Roman"/>
          <w:b/>
          <w:sz w:val="24"/>
          <w:szCs w:val="24"/>
          <w:u w:val="single"/>
        </w:rPr>
        <w:br w:type="page"/>
      </w:r>
    </w:p>
    <w:p w14:paraId="4A854037" w14:textId="2E66D2E7" w:rsidR="00516094" w:rsidRPr="005C2009" w:rsidRDefault="0043788B"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lastRenderedPageBreak/>
        <w:t>h</w:t>
      </w:r>
      <w:r w:rsidR="00516094" w:rsidRPr="005C2009">
        <w:rPr>
          <w:rFonts w:ascii="Arial Narrow" w:hAnsi="Arial Narrow" w:cs="Times New Roman"/>
          <w:b/>
          <w:sz w:val="24"/>
          <w:szCs w:val="24"/>
          <w:u w:val="single"/>
        </w:rPr>
        <w:t>) Dohoda o pracovnej činnosti</w:t>
      </w:r>
    </w:p>
    <w:p w14:paraId="74FD6DFF"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3971BEAE" w14:textId="5251CE11"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Na základe dohody o pracovnej činnosti možno vykonávať pracovnú činnosť v rozsahu najviac </w:t>
      </w:r>
      <w:r w:rsidRPr="005C2009">
        <w:rPr>
          <w:rFonts w:ascii="Arial Narrow" w:hAnsi="Arial Narrow" w:cs="Times New Roman"/>
          <w:b/>
          <w:sz w:val="24"/>
          <w:szCs w:val="24"/>
        </w:rPr>
        <w:t>10 hodín týždenne</w:t>
      </w:r>
      <w:r w:rsidR="00FC4170" w:rsidRPr="005C2009">
        <w:rPr>
          <w:rStyle w:val="Odkaznapoznmkupodiarou"/>
          <w:rFonts w:ascii="Arial Narrow" w:hAnsi="Arial Narrow" w:cs="Times New Roman"/>
          <w:b/>
          <w:sz w:val="24"/>
          <w:szCs w:val="24"/>
        </w:rPr>
        <w:footnoteReference w:id="13"/>
      </w:r>
      <w:r w:rsidRPr="005C2009">
        <w:rPr>
          <w:rFonts w:ascii="Arial Narrow" w:hAnsi="Arial Narrow" w:cs="Times New Roman"/>
          <w:b/>
          <w:sz w:val="24"/>
          <w:szCs w:val="24"/>
        </w:rPr>
        <w:t>.</w:t>
      </w:r>
      <w:r w:rsidRPr="005C2009">
        <w:rPr>
          <w:rFonts w:ascii="Arial Narrow" w:hAnsi="Arial Narrow" w:cs="Times New Roman"/>
          <w:sz w:val="24"/>
          <w:szCs w:val="24"/>
        </w:rPr>
        <w:t xml:space="preserve"> Dohoda o pracovnej činnosti musí byť uzavretá písomne, inak je neplatná a musí obsahovať náležitosti predpísané </w:t>
      </w:r>
      <w:r w:rsidR="004306A0" w:rsidRPr="005C2009">
        <w:rPr>
          <w:rFonts w:ascii="Arial Narrow" w:hAnsi="Arial Narrow" w:cs="Times New Roman"/>
          <w:sz w:val="24"/>
          <w:szCs w:val="24"/>
        </w:rPr>
        <w:t>zákonníkom práce</w:t>
      </w:r>
      <w:r w:rsidRPr="005C2009">
        <w:rPr>
          <w:rFonts w:ascii="Arial Narrow" w:hAnsi="Arial Narrow" w:cs="Times New Roman"/>
          <w:sz w:val="24"/>
          <w:szCs w:val="24"/>
        </w:rPr>
        <w:t>, to jest:</w:t>
      </w:r>
    </w:p>
    <w:p w14:paraId="5BACFA8B"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dohodnutú prácu, dohodnutú odmenu za vykonanú prácu, </w:t>
      </w:r>
    </w:p>
    <w:p w14:paraId="16147E77"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dohodnutý rozsah pracovného času, </w:t>
      </w:r>
    </w:p>
    <w:p w14:paraId="2B445826"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dobu, na ktorú sa dohoda uzatvára. </w:t>
      </w:r>
    </w:p>
    <w:p w14:paraId="77F67721" w14:textId="77777777" w:rsidR="00516094" w:rsidRPr="005C2009" w:rsidRDefault="00516094" w:rsidP="00516094">
      <w:pPr>
        <w:pStyle w:val="Zoznamsodrkami"/>
        <w:numPr>
          <w:ilvl w:val="0"/>
          <w:numId w:val="0"/>
        </w:numPr>
        <w:spacing w:before="0" w:after="0"/>
        <w:ind w:left="851"/>
        <w:rPr>
          <w:rFonts w:ascii="Arial Narrow" w:hAnsi="Arial Narrow"/>
          <w:sz w:val="24"/>
          <w:szCs w:val="24"/>
        </w:rPr>
      </w:pPr>
    </w:p>
    <w:p w14:paraId="45451836"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Pri dohode o pracovnej činnosti je oprávnený výdavok odmena za vykonanie práce a odvody zamestnávateľa, ktoré musia byť v súlade s platnými všeobecne záväznými právnymi predpismi SR o sociálnom a zdravotnom poistení.</w:t>
      </w:r>
    </w:p>
    <w:p w14:paraId="06BEA6C3" w14:textId="77777777" w:rsidR="00516094" w:rsidRPr="005C2009" w:rsidRDefault="00516094" w:rsidP="00516094">
      <w:pPr>
        <w:spacing w:after="0" w:line="240" w:lineRule="auto"/>
        <w:jc w:val="both"/>
        <w:rPr>
          <w:rFonts w:ascii="Arial Narrow" w:hAnsi="Arial Narrow" w:cs="Times New Roman"/>
          <w:b/>
          <w:sz w:val="24"/>
          <w:szCs w:val="24"/>
        </w:rPr>
      </w:pPr>
    </w:p>
    <w:p w14:paraId="5B1043D5" w14:textId="275B4B9A" w:rsidR="00516094" w:rsidRPr="005C2009" w:rsidRDefault="24BE7163" w:rsidP="1866DF24">
      <w:pPr>
        <w:spacing w:after="0" w:line="240" w:lineRule="auto"/>
        <w:jc w:val="both"/>
        <w:rPr>
          <w:rFonts w:ascii="Arial Narrow" w:hAnsi="Arial Narrow" w:cs="Times New Roman"/>
          <w:b/>
          <w:bCs/>
          <w:sz w:val="24"/>
          <w:szCs w:val="24"/>
        </w:rPr>
      </w:pPr>
      <w:r w:rsidRPr="005C2009">
        <w:rPr>
          <w:rFonts w:ascii="Arial Narrow" w:hAnsi="Arial Narrow" w:cs="Times New Roman"/>
          <w:b/>
          <w:bCs/>
          <w:sz w:val="24"/>
          <w:szCs w:val="24"/>
        </w:rPr>
        <w:t xml:space="preserve">V rámci </w:t>
      </w:r>
      <w:r w:rsidR="7CC9ECA5" w:rsidRPr="005C2009">
        <w:rPr>
          <w:rFonts w:ascii="Arial Narrow" w:hAnsi="Arial Narrow" w:cs="Times New Roman"/>
          <w:b/>
          <w:bCs/>
          <w:sz w:val="24"/>
          <w:szCs w:val="24"/>
        </w:rPr>
        <w:t xml:space="preserve">osobných </w:t>
      </w:r>
      <w:r w:rsidRPr="005C2009">
        <w:rPr>
          <w:rFonts w:ascii="Arial Narrow" w:hAnsi="Arial Narrow" w:cs="Times New Roman"/>
          <w:b/>
          <w:bCs/>
          <w:sz w:val="24"/>
          <w:szCs w:val="24"/>
        </w:rPr>
        <w:t xml:space="preserve">výdavkov prijímateľ predkladá nasledovnú podpornú dokumentáciu:  </w:t>
      </w:r>
    </w:p>
    <w:p w14:paraId="1A0716AD" w14:textId="3E758029"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pracovná zmluva, resp. služobná zmluva</w:t>
      </w:r>
      <w:r w:rsidR="00F47A1F" w:rsidRPr="005C2009">
        <w:rPr>
          <w:rFonts w:ascii="Arial Narrow" w:hAnsi="Arial Narrow"/>
          <w:sz w:val="24"/>
          <w:szCs w:val="24"/>
        </w:rPr>
        <w:t>, resp. rozhodnutie o</w:t>
      </w:r>
      <w:r w:rsidR="00846F9F" w:rsidRPr="005C2009">
        <w:rPr>
          <w:rFonts w:ascii="Arial Narrow" w:hAnsi="Arial Narrow"/>
          <w:sz w:val="24"/>
          <w:szCs w:val="24"/>
        </w:rPr>
        <w:t> prijatí občana do služobného pomeru</w:t>
      </w:r>
      <w:r w:rsidRPr="005C2009">
        <w:rPr>
          <w:rFonts w:ascii="Arial Narrow" w:hAnsi="Arial Narrow"/>
          <w:sz w:val="24"/>
          <w:szCs w:val="24"/>
        </w:rPr>
        <w:t xml:space="preserve"> spolu s náplňou práce (s uvedením špecifikácie pracovnej náplne pre projekt/projekty), resp. opisom činnosti štátno-zamestnaneckého miesta a platový návrh, vrátane dodatkov k vyššie uvedeným dokumentom,</w:t>
      </w:r>
    </w:p>
    <w:p w14:paraId="1CFDAB97" w14:textId="0BF7A94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dohoda o vykonaní práce, resp. iná dohoda v zmysle </w:t>
      </w:r>
      <w:r w:rsidR="004E5C15" w:rsidRPr="005C2009">
        <w:rPr>
          <w:rFonts w:ascii="Arial Narrow" w:hAnsi="Arial Narrow"/>
          <w:sz w:val="24"/>
          <w:szCs w:val="24"/>
        </w:rPr>
        <w:t>zákonníka práce</w:t>
      </w:r>
      <w:r w:rsidRPr="005C2009">
        <w:rPr>
          <w:rFonts w:ascii="Arial Narrow" w:hAnsi="Arial Narrow"/>
          <w:sz w:val="24"/>
          <w:szCs w:val="24"/>
        </w:rPr>
        <w:t>,</w:t>
      </w:r>
    </w:p>
    <w:p w14:paraId="4AAC70EF" w14:textId="2911EC59" w:rsidR="00516094" w:rsidRPr="005C2009" w:rsidRDefault="00516094" w:rsidP="00CA2B30">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výkaz práce (ak relevantné),</w:t>
      </w:r>
    </w:p>
    <w:p w14:paraId="470954C6" w14:textId="105C8DF4" w:rsidR="00846F9F" w:rsidRPr="005C2009" w:rsidRDefault="00846F9F" w:rsidP="00CA2B30">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sumarizačný hárok – osobné výdavky,</w:t>
      </w:r>
    </w:p>
    <w:p w14:paraId="547559B0"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mzdový list, resp. výplatná páska alebo iný relevantný doklad,</w:t>
      </w:r>
    </w:p>
    <w:p w14:paraId="34FE9F1D" w14:textId="2DCC1FB6"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sumárny prehľad (všetkých oprávnených zamestnancov vrátane oprávnenej časti mzdy zamestnancov a odvodov zamestnávateľa, doklad o odvedení dane z príjmu fyzických osôb),</w:t>
      </w:r>
    </w:p>
    <w:p w14:paraId="7F4D67D3" w14:textId="0079CE8F" w:rsidR="00EE5A97" w:rsidRPr="005C2009" w:rsidRDefault="00EE5A97" w:rsidP="00B95887">
      <w:pPr>
        <w:pStyle w:val="Zoznamsodrkami"/>
        <w:numPr>
          <w:ilvl w:val="0"/>
          <w:numId w:val="25"/>
        </w:numPr>
        <w:spacing w:before="120" w:after="120"/>
        <w:ind w:left="473"/>
        <w:rPr>
          <w:rFonts w:ascii="Arial Narrow" w:hAnsi="Arial Narrow"/>
        </w:rPr>
      </w:pPr>
      <w:r w:rsidRPr="005C2009">
        <w:rPr>
          <w:rFonts w:ascii="Arial Narrow" w:hAnsi="Arial Narrow"/>
          <w:sz w:val="24"/>
          <w:szCs w:val="24"/>
        </w:rPr>
        <w:t>identifikáciu</w:t>
      </w:r>
      <w:r w:rsidR="004306A0" w:rsidRPr="005C2009">
        <w:rPr>
          <w:rFonts w:ascii="Arial Narrow" w:hAnsi="Arial Narrow"/>
          <w:sz w:val="24"/>
          <w:szCs w:val="24"/>
        </w:rPr>
        <w:t xml:space="preserve"> bankového</w:t>
      </w:r>
      <w:r w:rsidRPr="005C2009">
        <w:rPr>
          <w:rFonts w:ascii="Arial Narrow" w:hAnsi="Arial Narrow"/>
          <w:sz w:val="24"/>
          <w:szCs w:val="24"/>
        </w:rPr>
        <w:t xml:space="preserve"> účtu zamestnanca, resp. oprávnenej osoby</w:t>
      </w:r>
      <w:r w:rsidR="004306A0" w:rsidRPr="005C2009">
        <w:rPr>
          <w:rFonts w:ascii="Arial Narrow" w:hAnsi="Arial Narrow"/>
          <w:sz w:val="24"/>
          <w:szCs w:val="24"/>
        </w:rPr>
        <w:t>, na výplatu mzdy od zamestnávateľa,</w:t>
      </w:r>
      <w:r w:rsidRPr="005C2009">
        <w:rPr>
          <w:rFonts w:ascii="Arial Narrow" w:hAnsi="Arial Narrow"/>
          <w:sz w:val="24"/>
          <w:szCs w:val="24"/>
        </w:rPr>
        <w:t xml:space="preserve"> ak účet nie je identifikovaný v zmluv</w:t>
      </w:r>
      <w:r w:rsidR="004E5C15" w:rsidRPr="005C2009">
        <w:rPr>
          <w:rFonts w:ascii="Arial Narrow" w:hAnsi="Arial Narrow"/>
          <w:sz w:val="24"/>
          <w:szCs w:val="24"/>
        </w:rPr>
        <w:t>e</w:t>
      </w:r>
      <w:r w:rsidRPr="005C2009">
        <w:rPr>
          <w:rFonts w:ascii="Arial Narrow" w:hAnsi="Arial Narrow"/>
          <w:sz w:val="24"/>
          <w:szCs w:val="24"/>
        </w:rPr>
        <w:t xml:space="preserve"> </w:t>
      </w:r>
      <w:r w:rsidR="004E5C15" w:rsidRPr="005C2009">
        <w:rPr>
          <w:rFonts w:ascii="Arial Narrow" w:hAnsi="Arial Narrow"/>
          <w:sz w:val="24"/>
          <w:szCs w:val="24"/>
        </w:rPr>
        <w:t>medzi zamestnancom a zamestnávateľom</w:t>
      </w:r>
      <w:r w:rsidRPr="005C2009">
        <w:rPr>
          <w:rFonts w:ascii="Arial Narrow" w:hAnsi="Arial Narrow"/>
          <w:sz w:val="24"/>
          <w:szCs w:val="24"/>
        </w:rPr>
        <w:t xml:space="preserve"> (napr. v pracovnej zmluve)</w:t>
      </w:r>
      <w:r w:rsidR="004306A0" w:rsidRPr="005C2009">
        <w:rPr>
          <w:rFonts w:ascii="Arial Narrow" w:hAnsi="Arial Narrow"/>
          <w:sz w:val="24"/>
          <w:szCs w:val="24"/>
        </w:rPr>
        <w:t xml:space="preserve"> - ak relevantné</w:t>
      </w:r>
      <w:r w:rsidR="00D72CF7" w:rsidRPr="005C2009">
        <w:rPr>
          <w:rFonts w:ascii="Arial Narrow" w:hAnsi="Arial Narrow"/>
          <w:sz w:val="24"/>
          <w:szCs w:val="24"/>
        </w:rPr>
        <w:t>,</w:t>
      </w:r>
    </w:p>
    <w:p w14:paraId="272ADDC6" w14:textId="7828FBB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bankový výpis, resp. výdavkový pokladničný doklad dokumentujúci reálnu úhradu  - prijímateľ je povinný označiť na bankovom výpise okrem úhrady oprávnenej mzdy zamestnancovi  aj zodpovedajúce odvody vrátane dane z príjmov fyzických osôb,</w:t>
      </w:r>
    </w:p>
    <w:p w14:paraId="328ABE49" w14:textId="3C27C696"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výpočet a členenie oprávnenej mzdy a odvodov (tabuľka výpočtu osobných výdavkov</w:t>
      </w:r>
      <w:r w:rsidR="00C1365D" w:rsidRPr="005C2009">
        <w:rPr>
          <w:rFonts w:ascii="Arial Narrow" w:hAnsi="Arial Narrow"/>
          <w:sz w:val="24"/>
          <w:szCs w:val="24"/>
        </w:rPr>
        <w:t>), ak relevantné.</w:t>
      </w:r>
    </w:p>
    <w:p w14:paraId="4DF8136E" w14:textId="77777777" w:rsidR="00CA2B30" w:rsidRPr="005C2009" w:rsidRDefault="00CA2B30" w:rsidP="00516094">
      <w:pPr>
        <w:pStyle w:val="Zkladntext"/>
        <w:spacing w:before="0" w:after="0"/>
        <w:rPr>
          <w:rFonts w:ascii="Arial Narrow" w:hAnsi="Arial Narrow"/>
          <w:b/>
          <w:i/>
        </w:rPr>
      </w:pPr>
    </w:p>
    <w:p w14:paraId="173740D8" w14:textId="3FA23C82" w:rsidR="00516094" w:rsidRPr="005C2009" w:rsidRDefault="00516094" w:rsidP="00516094">
      <w:pPr>
        <w:pStyle w:val="Zkladntext"/>
        <w:spacing w:before="0" w:after="0"/>
        <w:rPr>
          <w:rFonts w:ascii="Arial Narrow" w:hAnsi="Arial Narrow"/>
        </w:rPr>
      </w:pPr>
      <w:r w:rsidRPr="005C2009">
        <w:rPr>
          <w:rFonts w:ascii="Arial Narrow" w:hAnsi="Arial Narrow"/>
          <w:b/>
          <w:i/>
        </w:rPr>
        <w:t>Pracovné zmluvy</w:t>
      </w:r>
      <w:r w:rsidR="00F47A1F" w:rsidRPr="005C2009">
        <w:rPr>
          <w:rFonts w:ascii="Arial Narrow" w:hAnsi="Arial Narrow"/>
          <w:b/>
          <w:i/>
        </w:rPr>
        <w:t>, resp. služobné zmluvy, resp. rozhodnutie o vymenovaní</w:t>
      </w:r>
      <w:r w:rsidRPr="005C2009">
        <w:rPr>
          <w:rFonts w:ascii="Arial Narrow" w:hAnsi="Arial Narrow"/>
          <w:b/>
          <w:i/>
        </w:rPr>
        <w:t xml:space="preserve"> a dohody o práci vykonávanej mimo pracovného pomeru</w:t>
      </w:r>
      <w:r w:rsidRPr="005C2009">
        <w:rPr>
          <w:rFonts w:ascii="Arial Narrow" w:hAnsi="Arial Narrow"/>
        </w:rPr>
        <w:t xml:space="preserve"> musia ďalej obsahovať:</w:t>
      </w:r>
    </w:p>
    <w:p w14:paraId="6EBA8DF7"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identifikáciu projektu, do ktorého je zamestnanec zapojený,</w:t>
      </w:r>
    </w:p>
    <w:p w14:paraId="05E52782"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opis pracovnej činnosti (t.j. náplň práce) relevantnej pre projekt,</w:t>
      </w:r>
    </w:p>
    <w:p w14:paraId="4329538F"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lastRenderedPageBreak/>
        <w:t>rozsah činnosti, tzn. úväzok alebo počet hodín za časovú jednotku (mesiac, rok a pod.),</w:t>
      </w:r>
    </w:p>
    <w:p w14:paraId="23776AAB"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údaj o mzde alebo plate (spravidla platový výmer).</w:t>
      </w:r>
    </w:p>
    <w:p w14:paraId="3743F42B" w14:textId="77777777" w:rsidR="00516094" w:rsidRPr="005C2009" w:rsidRDefault="00516094" w:rsidP="00516094">
      <w:pPr>
        <w:pStyle w:val="Zoznamsodrkami"/>
        <w:numPr>
          <w:ilvl w:val="0"/>
          <w:numId w:val="0"/>
        </w:numPr>
        <w:spacing w:before="0" w:after="0"/>
        <w:ind w:left="473"/>
        <w:rPr>
          <w:rFonts w:ascii="Arial Narrow" w:hAnsi="Arial Narrow"/>
          <w:sz w:val="24"/>
          <w:szCs w:val="24"/>
        </w:rPr>
      </w:pPr>
    </w:p>
    <w:p w14:paraId="6928FA64" w14:textId="77777777" w:rsidR="00516094" w:rsidRPr="005C2009" w:rsidRDefault="00516094" w:rsidP="00516094">
      <w:pPr>
        <w:pStyle w:val="Zkladntext"/>
        <w:spacing w:before="0" w:after="0"/>
        <w:rPr>
          <w:rFonts w:ascii="Arial Narrow" w:hAnsi="Arial Narrow"/>
        </w:rPr>
      </w:pPr>
    </w:p>
    <w:p w14:paraId="641AC251" w14:textId="32B80229" w:rsidR="00516094" w:rsidRPr="005C2009" w:rsidRDefault="00516094" w:rsidP="00516094">
      <w:pPr>
        <w:pStyle w:val="Zkladntext"/>
        <w:spacing w:before="0" w:after="0"/>
        <w:rPr>
          <w:rFonts w:ascii="Arial Narrow" w:hAnsi="Arial Narrow"/>
        </w:rPr>
      </w:pPr>
      <w:r w:rsidRPr="005C2009">
        <w:rPr>
          <w:rFonts w:ascii="Arial Narrow" w:hAnsi="Arial Narrow"/>
        </w:rPr>
        <w:t xml:space="preserve">Pri vzdelávacích aktivitách (napr. prednáška, lektorovanie) je potrebné doložiť k osobným výdavkom prezenčnú listinu podpísanú lektorom, učiteľom, resp. osobou vykonávajúcou vzdelávaciu aktivitu a časový harmonogram uskutočnenia jednotlivých aktivít (napr. prednášok, cvičení). </w:t>
      </w:r>
    </w:p>
    <w:p w14:paraId="312A3D24" w14:textId="60588416" w:rsidR="007E2654" w:rsidRPr="005C2009" w:rsidRDefault="007E2654">
      <w:pPr>
        <w:rPr>
          <w:rFonts w:ascii="Arial Narrow" w:eastAsia="Times New Roman" w:hAnsi="Arial Narrow" w:cs="Times New Roman"/>
          <w:snapToGrid w:val="0"/>
          <w:sz w:val="24"/>
          <w:szCs w:val="24"/>
          <w:lang w:eastAsia="en-GB"/>
        </w:rPr>
      </w:pPr>
    </w:p>
    <w:p w14:paraId="3C8E735B" w14:textId="77777777" w:rsidR="00516094" w:rsidRPr="005C2009" w:rsidRDefault="00516094" w:rsidP="00CA2B30">
      <w:pPr>
        <w:pStyle w:val="Nadpis2"/>
        <w:numPr>
          <w:ilvl w:val="2"/>
          <w:numId w:val="56"/>
        </w:numPr>
        <w:spacing w:before="0" w:after="0"/>
        <w:ind w:left="567" w:hanging="567"/>
        <w:rPr>
          <w:rFonts w:ascii="Arial Narrow" w:hAnsi="Arial Narrow"/>
          <w:color w:val="0070C0"/>
          <w:sz w:val="28"/>
          <w:szCs w:val="28"/>
        </w:rPr>
      </w:pPr>
      <w:bookmarkStart w:id="336" w:name="_Toc134088700"/>
      <w:bookmarkStart w:id="337" w:name="_Toc137644219"/>
      <w:bookmarkStart w:id="338" w:name="_Toc140571422"/>
      <w:bookmarkStart w:id="339" w:name="_Toc202942786"/>
      <w:bookmarkStart w:id="340" w:name="_Toc193957293"/>
      <w:r w:rsidRPr="005C2009">
        <w:rPr>
          <w:rFonts w:ascii="Arial Narrow" w:hAnsi="Arial Narrow"/>
          <w:color w:val="0070C0"/>
          <w:sz w:val="28"/>
          <w:szCs w:val="28"/>
        </w:rPr>
        <w:t>Cestovné náhrady (Trieda 820)</w:t>
      </w:r>
      <w:r w:rsidRPr="005C2009">
        <w:rPr>
          <w:rStyle w:val="Odkaznapoznmkupodiarou"/>
          <w:rFonts w:ascii="Arial Narrow" w:hAnsi="Arial Narrow"/>
          <w:color w:val="0070C0"/>
          <w:sz w:val="28"/>
          <w:szCs w:val="28"/>
        </w:rPr>
        <w:footnoteReference w:id="14"/>
      </w:r>
      <w:bookmarkEnd w:id="336"/>
      <w:bookmarkEnd w:id="337"/>
      <w:bookmarkEnd w:id="338"/>
      <w:bookmarkEnd w:id="339"/>
      <w:bookmarkEnd w:id="340"/>
    </w:p>
    <w:p w14:paraId="3FEC4253" w14:textId="77777777" w:rsidR="00516094" w:rsidRPr="005C2009" w:rsidRDefault="00516094" w:rsidP="00516094">
      <w:pPr>
        <w:spacing w:after="0"/>
        <w:rPr>
          <w:rFonts w:ascii="Arial Narrow" w:hAnsi="Arial Narrow"/>
        </w:rPr>
      </w:pPr>
    </w:p>
    <w:p w14:paraId="65B942F1" w14:textId="3A94F23C" w:rsidR="00516094" w:rsidRPr="005C2009" w:rsidRDefault="00516094" w:rsidP="00516094">
      <w:pPr>
        <w:suppressAutoHyphens/>
        <w:spacing w:after="24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Cestovné náhrady sa považujú za oprávnené výdavky vtedy, ak pracovné cesty súviseli s realizáciou projektu, a boli vykonané  osobami, ktoré sa na realizácii projektu podieľajú. </w:t>
      </w:r>
      <w:r w:rsidR="00AE0C1E">
        <w:rPr>
          <w:rFonts w:ascii="Arial Narrow" w:hAnsi="Arial Narrow" w:cs="Times New Roman"/>
          <w:sz w:val="24"/>
          <w:szCs w:val="24"/>
        </w:rPr>
        <w:t>Doba strávená na pracovnej ceste musí byť pre projekt účelná a musí sa dbať na pravidlá hospodárnosti, efektívnosti, účinnosti a účelnosti.</w:t>
      </w:r>
    </w:p>
    <w:p w14:paraId="0F49FAC2" w14:textId="5EF56F73" w:rsidR="00516094" w:rsidRPr="005C2009" w:rsidRDefault="00516094" w:rsidP="119AA34C">
      <w:pPr>
        <w:suppressAutoHyphens/>
        <w:spacing w:after="240" w:line="240" w:lineRule="auto"/>
        <w:jc w:val="both"/>
        <w:rPr>
          <w:rFonts w:ascii="Arial Narrow" w:hAnsi="Arial Narrow" w:cs="Times New Roman"/>
          <w:b/>
          <w:bCs/>
          <w:sz w:val="24"/>
          <w:szCs w:val="24"/>
        </w:rPr>
      </w:pPr>
      <w:r w:rsidRPr="005C2009">
        <w:rPr>
          <w:rFonts w:ascii="Arial Narrow" w:hAnsi="Arial Narrow" w:cs="Times New Roman"/>
          <w:b/>
          <w:bCs/>
          <w:sz w:val="24"/>
          <w:szCs w:val="24"/>
          <w:u w:val="single"/>
        </w:rPr>
        <w:t xml:space="preserve">Cestovné náhrady osôb, ktoré majú pracovný pomer </w:t>
      </w:r>
      <w:r w:rsidRPr="005C2009">
        <w:rPr>
          <w:rFonts w:ascii="Arial Narrow" w:hAnsi="Arial Narrow" w:cs="Times New Roman"/>
          <w:b/>
          <w:bCs/>
          <w:sz w:val="24"/>
          <w:szCs w:val="24"/>
        </w:rPr>
        <w:t>na základe pracovnej</w:t>
      </w:r>
      <w:r w:rsidR="005E5CAF" w:rsidRPr="005C2009">
        <w:rPr>
          <w:rFonts w:ascii="Arial Narrow" w:hAnsi="Arial Narrow" w:cs="Times New Roman"/>
          <w:b/>
          <w:bCs/>
          <w:sz w:val="24"/>
          <w:szCs w:val="24"/>
        </w:rPr>
        <w:t xml:space="preserve"> </w:t>
      </w:r>
      <w:r w:rsidRPr="005C2009">
        <w:rPr>
          <w:rFonts w:ascii="Arial Narrow" w:hAnsi="Arial Narrow" w:cs="Times New Roman"/>
          <w:b/>
          <w:bCs/>
          <w:sz w:val="24"/>
          <w:szCs w:val="24"/>
        </w:rPr>
        <w:t>/</w:t>
      </w:r>
      <w:r w:rsidR="005E5CAF" w:rsidRPr="005C2009">
        <w:rPr>
          <w:rFonts w:ascii="Arial Narrow" w:hAnsi="Arial Narrow" w:cs="Times New Roman"/>
          <w:b/>
          <w:bCs/>
          <w:sz w:val="24"/>
          <w:szCs w:val="24"/>
        </w:rPr>
        <w:t xml:space="preserve"> </w:t>
      </w:r>
      <w:r w:rsidRPr="005C2009">
        <w:rPr>
          <w:rFonts w:ascii="Arial Narrow" w:hAnsi="Arial Narrow" w:cs="Times New Roman"/>
          <w:b/>
          <w:bCs/>
          <w:sz w:val="24"/>
          <w:szCs w:val="24"/>
        </w:rPr>
        <w:t>služobnej zmluvy</w:t>
      </w:r>
      <w:r w:rsidR="005E5CAF" w:rsidRPr="005C2009">
        <w:rPr>
          <w:rFonts w:ascii="Arial Narrow" w:hAnsi="Arial Narrow" w:cs="Times New Roman"/>
          <w:b/>
          <w:sz w:val="24"/>
          <w:szCs w:val="24"/>
        </w:rPr>
        <w:t xml:space="preserve"> </w:t>
      </w:r>
      <w:r w:rsidR="003B1FB5" w:rsidRPr="005C2009">
        <w:rPr>
          <w:rFonts w:ascii="Arial Narrow" w:hAnsi="Arial Narrow" w:cs="Times New Roman"/>
          <w:b/>
          <w:bCs/>
          <w:sz w:val="24"/>
          <w:szCs w:val="24"/>
        </w:rPr>
        <w:t>/</w:t>
      </w:r>
      <w:r w:rsidR="005E5CAF" w:rsidRPr="005C2009">
        <w:rPr>
          <w:rFonts w:ascii="Arial Narrow" w:hAnsi="Arial Narrow" w:cs="Times New Roman"/>
          <w:b/>
          <w:bCs/>
          <w:sz w:val="24"/>
          <w:szCs w:val="24"/>
        </w:rPr>
        <w:t xml:space="preserve"> </w:t>
      </w:r>
      <w:r w:rsidR="003B1FB5" w:rsidRPr="005C2009">
        <w:rPr>
          <w:rFonts w:ascii="Arial Narrow" w:hAnsi="Arial Narrow" w:cs="Times New Roman"/>
          <w:b/>
          <w:bCs/>
          <w:sz w:val="24"/>
          <w:szCs w:val="24"/>
        </w:rPr>
        <w:t>rozhodnutia o</w:t>
      </w:r>
      <w:r w:rsidR="003E428F" w:rsidRPr="005C2009">
        <w:rPr>
          <w:rFonts w:ascii="Arial Narrow" w:hAnsi="Arial Narrow" w:cs="Times New Roman"/>
          <w:b/>
          <w:bCs/>
          <w:sz w:val="24"/>
          <w:szCs w:val="24"/>
        </w:rPr>
        <w:t> prijatí občana do služobného pomeru</w:t>
      </w:r>
      <w:r w:rsidRPr="005C2009">
        <w:rPr>
          <w:rFonts w:ascii="Arial Narrow" w:hAnsi="Arial Narrow" w:cs="Times New Roman"/>
          <w:b/>
          <w:bCs/>
          <w:sz w:val="24"/>
          <w:szCs w:val="24"/>
        </w:rPr>
        <w:t xml:space="preserve"> alebo dohody o práci vykonávanej mimo pracovného pomeru s</w:t>
      </w:r>
      <w:r w:rsidR="005E5CAF" w:rsidRPr="005C2009">
        <w:rPr>
          <w:rFonts w:ascii="Arial Narrow" w:hAnsi="Arial Narrow" w:cs="Times New Roman"/>
          <w:b/>
          <w:bCs/>
          <w:sz w:val="24"/>
          <w:szCs w:val="24"/>
        </w:rPr>
        <w:t> </w:t>
      </w:r>
      <w:r w:rsidRPr="005C2009">
        <w:rPr>
          <w:rFonts w:ascii="Arial Narrow" w:hAnsi="Arial Narrow" w:cs="Times New Roman"/>
          <w:b/>
          <w:bCs/>
          <w:sz w:val="24"/>
          <w:szCs w:val="24"/>
        </w:rPr>
        <w:t>prijímateľom</w:t>
      </w:r>
      <w:r w:rsidR="005E5CAF" w:rsidRPr="005C2009">
        <w:rPr>
          <w:rFonts w:ascii="Arial Narrow" w:hAnsi="Arial Narrow" w:cs="Times New Roman"/>
          <w:b/>
          <w:bCs/>
          <w:sz w:val="24"/>
          <w:szCs w:val="24"/>
        </w:rPr>
        <w:t xml:space="preserve"> </w:t>
      </w:r>
      <w:r w:rsidRPr="005C2009">
        <w:rPr>
          <w:rFonts w:ascii="Arial Narrow" w:hAnsi="Arial Narrow" w:cs="Times New Roman"/>
          <w:b/>
          <w:bCs/>
          <w:sz w:val="24"/>
          <w:szCs w:val="24"/>
        </w:rPr>
        <w:t>/</w:t>
      </w:r>
      <w:r w:rsidR="005E5CAF" w:rsidRPr="005C2009">
        <w:rPr>
          <w:rFonts w:ascii="Arial Narrow" w:hAnsi="Arial Narrow" w:cs="Times New Roman"/>
          <w:b/>
          <w:bCs/>
          <w:sz w:val="24"/>
          <w:szCs w:val="24"/>
        </w:rPr>
        <w:t xml:space="preserve"> </w:t>
      </w:r>
      <w:r w:rsidRPr="005C2009">
        <w:rPr>
          <w:rFonts w:ascii="Arial Narrow" w:hAnsi="Arial Narrow" w:cs="Times New Roman"/>
          <w:b/>
          <w:bCs/>
          <w:sz w:val="24"/>
          <w:szCs w:val="24"/>
        </w:rPr>
        <w:t xml:space="preserve">partnerom.  </w:t>
      </w:r>
    </w:p>
    <w:p w14:paraId="617DAEA9" w14:textId="6B232A2F" w:rsidR="004010E1" w:rsidRPr="004010E1" w:rsidRDefault="00191489"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Cestovn</w:t>
      </w:r>
      <w:r w:rsidRPr="005C2009">
        <w:rPr>
          <w:rFonts w:ascii="Arial Narrow" w:hAnsi="Arial Narrow" w:cs="Arial Narrow"/>
          <w:sz w:val="24"/>
          <w:szCs w:val="24"/>
        </w:rPr>
        <w:t>é</w:t>
      </w:r>
      <w:r w:rsidRPr="005C2009">
        <w:rPr>
          <w:rFonts w:ascii="Arial Narrow" w:hAnsi="Arial Narrow" w:cs="Times New Roman"/>
          <w:sz w:val="24"/>
          <w:szCs w:val="24"/>
        </w:rPr>
        <w:t xml:space="preserve"> n</w:t>
      </w:r>
      <w:r w:rsidRPr="005C2009">
        <w:rPr>
          <w:rFonts w:ascii="Arial Narrow" w:hAnsi="Arial Narrow" w:cs="Arial Narrow"/>
          <w:sz w:val="24"/>
          <w:szCs w:val="24"/>
        </w:rPr>
        <w:t>á</w:t>
      </w:r>
      <w:r w:rsidRPr="005C2009">
        <w:rPr>
          <w:rFonts w:ascii="Arial Narrow" w:hAnsi="Arial Narrow" w:cs="Times New Roman"/>
          <w:sz w:val="24"/>
          <w:szCs w:val="24"/>
        </w:rPr>
        <w:t>hrady s</w:t>
      </w:r>
      <w:r w:rsidRPr="005C2009">
        <w:rPr>
          <w:rFonts w:ascii="Arial Narrow" w:hAnsi="Arial Narrow" w:cs="Arial Narrow"/>
          <w:sz w:val="24"/>
          <w:szCs w:val="24"/>
        </w:rPr>
        <w:t>ú</w:t>
      </w:r>
      <w:r w:rsidRPr="005C2009">
        <w:rPr>
          <w:rFonts w:ascii="Arial Narrow" w:hAnsi="Arial Narrow" w:cs="Times New Roman"/>
          <w:sz w:val="24"/>
          <w:szCs w:val="24"/>
        </w:rPr>
        <w:t xml:space="preserve"> opr</w:t>
      </w:r>
      <w:r w:rsidRPr="005C2009">
        <w:rPr>
          <w:rFonts w:ascii="Arial Narrow" w:hAnsi="Arial Narrow" w:cs="Arial Narrow"/>
          <w:sz w:val="24"/>
          <w:szCs w:val="24"/>
        </w:rPr>
        <w:t>á</w:t>
      </w:r>
      <w:r w:rsidRPr="005C2009">
        <w:rPr>
          <w:rFonts w:ascii="Arial Narrow" w:hAnsi="Arial Narrow" w:cs="Times New Roman"/>
          <w:sz w:val="24"/>
          <w:szCs w:val="24"/>
        </w:rPr>
        <w:t>vnen</w:t>
      </w:r>
      <w:r w:rsidRPr="005C2009">
        <w:rPr>
          <w:rFonts w:ascii="Arial Narrow" w:hAnsi="Arial Narrow" w:cs="Arial Narrow"/>
          <w:sz w:val="24"/>
          <w:szCs w:val="24"/>
        </w:rPr>
        <w:t>ý</w:t>
      </w:r>
      <w:r w:rsidRPr="005C2009">
        <w:rPr>
          <w:rFonts w:ascii="Arial Narrow" w:hAnsi="Arial Narrow" w:cs="Times New Roman"/>
          <w:sz w:val="24"/>
          <w:szCs w:val="24"/>
        </w:rPr>
        <w:t>mi v</w:t>
      </w:r>
      <w:r w:rsidRPr="005C2009">
        <w:rPr>
          <w:rFonts w:ascii="Arial Narrow" w:hAnsi="Arial Narrow" w:cs="Arial Narrow"/>
          <w:sz w:val="24"/>
          <w:szCs w:val="24"/>
        </w:rPr>
        <w:t>ý</w:t>
      </w:r>
      <w:r w:rsidRPr="005C2009">
        <w:rPr>
          <w:rFonts w:ascii="Arial Narrow" w:hAnsi="Arial Narrow" w:cs="Times New Roman"/>
          <w:sz w:val="24"/>
          <w:szCs w:val="24"/>
        </w:rPr>
        <w:t>davkami vo v</w:t>
      </w:r>
      <w:r w:rsidRPr="005C2009">
        <w:rPr>
          <w:rFonts w:ascii="Arial Narrow" w:hAnsi="Arial Narrow" w:cs="Arial Narrow"/>
          <w:sz w:val="24"/>
          <w:szCs w:val="24"/>
        </w:rPr>
        <w:t>ýš</w:t>
      </w:r>
      <w:r w:rsidRPr="005C2009">
        <w:rPr>
          <w:rFonts w:ascii="Arial Narrow" w:hAnsi="Arial Narrow" w:cs="Times New Roman"/>
          <w:sz w:val="24"/>
          <w:szCs w:val="24"/>
        </w:rPr>
        <w:t>ke a za podmienok, ktor</w:t>
      </w:r>
      <w:r w:rsidRPr="005C2009">
        <w:rPr>
          <w:rFonts w:ascii="Arial Narrow" w:hAnsi="Arial Narrow" w:cs="Arial Narrow"/>
          <w:sz w:val="24"/>
          <w:szCs w:val="24"/>
        </w:rPr>
        <w:t>é</w:t>
      </w:r>
      <w:r w:rsidRPr="005C2009">
        <w:rPr>
          <w:rFonts w:ascii="Arial Narrow" w:hAnsi="Arial Narrow" w:cs="Times New Roman"/>
          <w:sz w:val="24"/>
          <w:szCs w:val="24"/>
        </w:rPr>
        <w:t xml:space="preserve"> stanovuje</w:t>
      </w:r>
      <w:r w:rsidRPr="005C2009">
        <w:rPr>
          <w:rFonts w:ascii="Arial" w:hAnsi="Arial" w:cs="Arial"/>
          <w:sz w:val="24"/>
          <w:szCs w:val="24"/>
        </w:rPr>
        <w:t> </w:t>
      </w:r>
      <w:r w:rsidRPr="005C2009">
        <w:rPr>
          <w:rFonts w:ascii="Arial Narrow" w:hAnsi="Arial Narrow" w:cs="Times New Roman"/>
          <w:sz w:val="24"/>
          <w:szCs w:val="24"/>
        </w:rPr>
        <w:t xml:space="preserve"> z</w:t>
      </w:r>
      <w:r w:rsidRPr="005C2009">
        <w:rPr>
          <w:rFonts w:ascii="Arial Narrow" w:hAnsi="Arial Narrow" w:cs="Arial Narrow"/>
          <w:sz w:val="24"/>
          <w:szCs w:val="24"/>
        </w:rPr>
        <w:t>á</w:t>
      </w:r>
      <w:r w:rsidRPr="005C2009">
        <w:rPr>
          <w:rFonts w:ascii="Arial Narrow" w:hAnsi="Arial Narrow" w:cs="Times New Roman"/>
          <w:sz w:val="24"/>
          <w:szCs w:val="24"/>
        </w:rPr>
        <w:t xml:space="preserve">kon </w:t>
      </w:r>
      <w:r w:rsidR="00AE0C1E" w:rsidRPr="005C2009">
        <w:rPr>
          <w:rFonts w:ascii="Arial Narrow" w:hAnsi="Arial Narrow" w:cs="Times New Roman"/>
          <w:sz w:val="24"/>
          <w:szCs w:val="24"/>
        </w:rPr>
        <w:t>č.</w:t>
      </w:r>
      <w:r w:rsidR="004010E1">
        <w:rPr>
          <w:rFonts w:ascii="Arial Narrow" w:hAnsi="Arial Narrow" w:cs="Times New Roman"/>
          <w:sz w:val="24"/>
          <w:szCs w:val="24"/>
        </w:rPr>
        <w:t> </w:t>
      </w:r>
      <w:r w:rsidR="00AE0C1E" w:rsidRPr="005C2009">
        <w:rPr>
          <w:rFonts w:ascii="Arial Narrow" w:hAnsi="Arial Narrow" w:cs="Times New Roman"/>
          <w:sz w:val="24"/>
          <w:szCs w:val="24"/>
        </w:rPr>
        <w:t xml:space="preserve">283/2002 Z. z. </w:t>
      </w:r>
      <w:r w:rsidRPr="005C2009">
        <w:rPr>
          <w:rFonts w:ascii="Arial Narrow" w:hAnsi="Arial Narrow" w:cs="Times New Roman"/>
          <w:sz w:val="24"/>
          <w:szCs w:val="24"/>
        </w:rPr>
        <w:t>o cestovn</w:t>
      </w:r>
      <w:r w:rsidRPr="005C2009">
        <w:rPr>
          <w:rFonts w:ascii="Arial Narrow" w:hAnsi="Arial Narrow" w:cs="Arial Narrow"/>
          <w:sz w:val="24"/>
          <w:szCs w:val="24"/>
        </w:rPr>
        <w:t>ý</w:t>
      </w:r>
      <w:r w:rsidRPr="005C2009">
        <w:rPr>
          <w:rFonts w:ascii="Arial Narrow" w:hAnsi="Arial Narrow" w:cs="Times New Roman"/>
          <w:sz w:val="24"/>
          <w:szCs w:val="24"/>
        </w:rPr>
        <w:t>ch n</w:t>
      </w:r>
      <w:r w:rsidRPr="005C2009">
        <w:rPr>
          <w:rFonts w:ascii="Arial Narrow" w:hAnsi="Arial Narrow" w:cs="Arial Narrow"/>
          <w:sz w:val="24"/>
          <w:szCs w:val="24"/>
        </w:rPr>
        <w:t>á</w:t>
      </w:r>
      <w:r w:rsidRPr="005C2009">
        <w:rPr>
          <w:rFonts w:ascii="Arial Narrow" w:hAnsi="Arial Narrow" w:cs="Times New Roman"/>
          <w:sz w:val="24"/>
          <w:szCs w:val="24"/>
        </w:rPr>
        <w:t>hrad</w:t>
      </w:r>
      <w:r w:rsidRPr="005C2009">
        <w:rPr>
          <w:rFonts w:ascii="Arial Narrow" w:hAnsi="Arial Narrow" w:cs="Arial Narrow"/>
          <w:sz w:val="24"/>
          <w:szCs w:val="24"/>
        </w:rPr>
        <w:t>á</w:t>
      </w:r>
      <w:r w:rsidRPr="005C2009">
        <w:rPr>
          <w:rFonts w:ascii="Arial Narrow" w:hAnsi="Arial Narrow" w:cs="Times New Roman"/>
          <w:sz w:val="24"/>
          <w:szCs w:val="24"/>
        </w:rPr>
        <w:t>ch</w:t>
      </w:r>
      <w:r w:rsidR="00AE0C1E">
        <w:rPr>
          <w:rFonts w:ascii="Arial Narrow" w:hAnsi="Arial Narrow" w:cs="Times New Roman"/>
          <w:sz w:val="24"/>
          <w:szCs w:val="24"/>
        </w:rPr>
        <w:t xml:space="preserve"> v znení neskorších predpisov (ďalej len „zákon o cestovných náhradách“), opatrenia vychádzajúce z tohto zákona</w:t>
      </w:r>
      <w:r w:rsidR="004010E1">
        <w:rPr>
          <w:rFonts w:ascii="Arial Narrow" w:hAnsi="Arial Narrow" w:cs="Times New Roman"/>
          <w:sz w:val="24"/>
          <w:szCs w:val="24"/>
        </w:rPr>
        <w:t xml:space="preserve"> a táto príručka</w:t>
      </w:r>
      <w:r w:rsidRPr="005C2009">
        <w:rPr>
          <w:rFonts w:ascii="Arial Narrow" w:hAnsi="Arial Narrow" w:cs="Times New Roman"/>
          <w:sz w:val="24"/>
          <w:szCs w:val="24"/>
        </w:rPr>
        <w:t xml:space="preserve">. </w:t>
      </w:r>
      <w:r w:rsidR="004010E1" w:rsidRPr="00466857">
        <w:rPr>
          <w:rFonts w:ascii="Arial Narrow" w:hAnsi="Arial Narrow" w:cs="Times New Roman"/>
          <w:b/>
          <w:sz w:val="24"/>
          <w:szCs w:val="24"/>
        </w:rPr>
        <w:t>Špecificky v prípade náhrad</w:t>
      </w:r>
      <w:r w:rsidR="004010E1">
        <w:rPr>
          <w:rFonts w:ascii="Arial Narrow" w:hAnsi="Arial Narrow" w:cs="Times New Roman"/>
          <w:sz w:val="24"/>
          <w:szCs w:val="24"/>
        </w:rPr>
        <w:t xml:space="preserve"> </w:t>
      </w:r>
      <w:r w:rsidR="004010E1">
        <w:rPr>
          <w:rFonts w:ascii="Arial Narrow" w:hAnsi="Arial Narrow" w:cs="Times New Roman"/>
          <w:b/>
          <w:sz w:val="24"/>
          <w:szCs w:val="24"/>
        </w:rPr>
        <w:t>stravného</w:t>
      </w:r>
      <w:r w:rsidR="004010E1">
        <w:rPr>
          <w:rFonts w:ascii="Arial Narrow" w:hAnsi="Arial Narrow" w:cs="Times New Roman"/>
          <w:sz w:val="24"/>
          <w:szCs w:val="24"/>
        </w:rPr>
        <w:t xml:space="preserve"> sa postupuje podľa zákona o cestovných náhradách, opatrení vychádzajúcich z tohto zákona a tejto príručky, prípadne v zmysle záväznej internej normy organizácie zamestnávateľa.</w:t>
      </w:r>
    </w:p>
    <w:p w14:paraId="4D9EB4CA" w14:textId="77777777" w:rsidR="004010E1" w:rsidRDefault="004010E1" w:rsidP="00516094">
      <w:pPr>
        <w:spacing w:after="0" w:line="240" w:lineRule="auto"/>
        <w:jc w:val="both"/>
        <w:rPr>
          <w:rFonts w:ascii="Arial Narrow" w:hAnsi="Arial Narrow" w:cs="Times New Roman"/>
          <w:sz w:val="24"/>
          <w:szCs w:val="24"/>
        </w:rPr>
      </w:pPr>
    </w:p>
    <w:p w14:paraId="54179CB9" w14:textId="023530D3"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Ak v rámci jednej pracovnej cesty prijímateľ realizuje aktivity viacerých projektov, alebo akékoľvek aktivity nesúvisiace priamo s projektom, pri výpočte nákladov na túto pracovnú cestu je nutné uviesť prepočet, akým boli pomerné náklady na projekt stanovené. Tento prepočet je súčasťou podpornej dokumentácie žiadosti o platbu.</w:t>
      </w:r>
    </w:p>
    <w:p w14:paraId="21FC89E4" w14:textId="77777777" w:rsidR="009A031B" w:rsidRPr="005C2009" w:rsidRDefault="009A031B" w:rsidP="00516094">
      <w:pPr>
        <w:spacing w:after="0" w:line="240" w:lineRule="auto"/>
        <w:jc w:val="both"/>
        <w:rPr>
          <w:rFonts w:ascii="Arial Narrow" w:hAnsi="Arial Narrow" w:cs="Times New Roman"/>
          <w:sz w:val="24"/>
          <w:szCs w:val="24"/>
        </w:rPr>
      </w:pPr>
    </w:p>
    <w:p w14:paraId="7042AE51"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V rámci tejto kapitoly sú oprávnené:</w:t>
      </w:r>
    </w:p>
    <w:p w14:paraId="3E58210B" w14:textId="1284DD68" w:rsidR="008360FC" w:rsidRPr="005C2009" w:rsidRDefault="008360FC" w:rsidP="00516094">
      <w:pPr>
        <w:spacing w:after="0" w:line="240" w:lineRule="auto"/>
        <w:jc w:val="both"/>
        <w:rPr>
          <w:rFonts w:ascii="Arial Narrow" w:hAnsi="Arial Narrow" w:cs="Times New Roman"/>
          <w:b/>
          <w:sz w:val="24"/>
          <w:szCs w:val="24"/>
        </w:rPr>
      </w:pPr>
    </w:p>
    <w:p w14:paraId="5C58291E"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 xml:space="preserve">Cestovné výdavky </w:t>
      </w:r>
    </w:p>
    <w:p w14:paraId="3D2E49CD" w14:textId="77777777" w:rsidR="00516094" w:rsidRPr="005C2009" w:rsidRDefault="00516094" w:rsidP="00516094">
      <w:pPr>
        <w:spacing w:after="0" w:line="240" w:lineRule="auto"/>
        <w:jc w:val="both"/>
        <w:rPr>
          <w:rFonts w:ascii="Arial Narrow" w:hAnsi="Arial Narrow" w:cs="Times New Roman"/>
          <w:b/>
          <w:sz w:val="24"/>
          <w:szCs w:val="24"/>
        </w:rPr>
      </w:pPr>
    </w:p>
    <w:p w14:paraId="33D21883" w14:textId="7FFCEC35" w:rsidR="00516094" w:rsidRPr="005C2009" w:rsidRDefault="24BE7163" w:rsidP="00516094">
      <w:pPr>
        <w:pStyle w:val="Zkladntext"/>
        <w:spacing w:before="0" w:after="0"/>
        <w:rPr>
          <w:rFonts w:ascii="Arial Narrow" w:hAnsi="Arial Narrow"/>
        </w:rPr>
      </w:pPr>
      <w:r w:rsidRPr="005C2009">
        <w:rPr>
          <w:rFonts w:ascii="Arial Narrow" w:hAnsi="Arial Narrow"/>
        </w:rPr>
        <w:t>Sadzby cestovného vychádzajú z cenovo najvýhodnejšieho spôsobu verejnej dopravy. Oprávnenými výdavkami sú výdavky na dopravu všetkými druhmi verejnej dopravy (vrátane výdavkov na letenky, mestskú hromadnú dopravu a diaľkovú verejnú hromadnú dopravu v </w:t>
      </w:r>
      <w:r w:rsidR="007C783C" w:rsidRPr="005C2009">
        <w:rPr>
          <w:rFonts w:ascii="Arial Narrow" w:hAnsi="Arial Narrow"/>
        </w:rPr>
        <w:t>2</w:t>
      </w:r>
      <w:r w:rsidRPr="005C2009">
        <w:rPr>
          <w:rFonts w:ascii="Arial Narrow" w:hAnsi="Arial Narrow"/>
        </w:rPr>
        <w:t>. triede, miestenky, ležadlá alebo lôžka)</w:t>
      </w:r>
      <w:r w:rsidR="00D77E26" w:rsidRPr="005C2009">
        <w:rPr>
          <w:rFonts w:ascii="Arial Narrow" w:hAnsi="Arial Narrow"/>
        </w:rPr>
        <w:t xml:space="preserve"> </w:t>
      </w:r>
      <w:r w:rsidR="00E173D7" w:rsidRPr="005C2009">
        <w:rPr>
          <w:rFonts w:ascii="Arial Narrow" w:hAnsi="Arial Narrow"/>
        </w:rPr>
        <w:t>príp.</w:t>
      </w:r>
      <w:r w:rsidRPr="005C2009">
        <w:rPr>
          <w:rFonts w:ascii="Arial Narrow" w:hAnsi="Arial Narrow"/>
        </w:rPr>
        <w:t xml:space="preserve"> náhrady za použitie vlastného osobného motorového vozidla a služobných motorových vozidiel.</w:t>
      </w:r>
    </w:p>
    <w:p w14:paraId="5DB9920D" w14:textId="77777777" w:rsidR="00466857" w:rsidRDefault="00466857" w:rsidP="00516094">
      <w:pPr>
        <w:spacing w:after="0" w:line="240" w:lineRule="auto"/>
        <w:jc w:val="both"/>
        <w:rPr>
          <w:rFonts w:ascii="Arial Narrow" w:hAnsi="Arial Narrow" w:cs="Times New Roman"/>
          <w:b/>
          <w:sz w:val="24"/>
          <w:szCs w:val="24"/>
          <w:u w:val="single"/>
        </w:rPr>
      </w:pPr>
    </w:p>
    <w:p w14:paraId="426DB6FA" w14:textId="77777777" w:rsidR="00466857" w:rsidRDefault="00466857">
      <w:pPr>
        <w:rPr>
          <w:rFonts w:ascii="Arial Narrow" w:hAnsi="Arial Narrow" w:cs="Times New Roman"/>
          <w:b/>
          <w:sz w:val="24"/>
          <w:szCs w:val="24"/>
          <w:u w:val="single"/>
        </w:rPr>
      </w:pPr>
      <w:r>
        <w:rPr>
          <w:rFonts w:ascii="Arial Narrow" w:hAnsi="Arial Narrow" w:cs="Times New Roman"/>
          <w:b/>
          <w:sz w:val="24"/>
          <w:szCs w:val="24"/>
          <w:u w:val="single"/>
        </w:rPr>
        <w:br w:type="page"/>
      </w:r>
    </w:p>
    <w:p w14:paraId="7A1588EF" w14:textId="04B8D91C"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lastRenderedPageBreak/>
        <w:t xml:space="preserve">Letecká doprava </w:t>
      </w:r>
    </w:p>
    <w:p w14:paraId="27333369" w14:textId="77777777" w:rsidR="00516094" w:rsidRPr="005C2009" w:rsidRDefault="00516094" w:rsidP="00516094">
      <w:pPr>
        <w:spacing w:after="0" w:line="240" w:lineRule="auto"/>
        <w:jc w:val="both"/>
        <w:rPr>
          <w:rFonts w:ascii="Arial Narrow" w:hAnsi="Arial Narrow" w:cs="Times New Roman"/>
          <w:b/>
          <w:sz w:val="24"/>
          <w:szCs w:val="24"/>
        </w:rPr>
      </w:pPr>
    </w:p>
    <w:p w14:paraId="59C7AD52" w14:textId="51D7EE66" w:rsidR="004326D3" w:rsidRPr="005C2009" w:rsidRDefault="24BE7163" w:rsidP="00516094">
      <w:pPr>
        <w:pStyle w:val="Zkladntext"/>
        <w:spacing w:before="0" w:after="0"/>
        <w:rPr>
          <w:rFonts w:ascii="Arial Narrow" w:hAnsi="Arial Narrow"/>
        </w:rPr>
      </w:pPr>
      <w:r w:rsidRPr="005C2009">
        <w:rPr>
          <w:rFonts w:ascii="Arial Narrow" w:hAnsi="Arial Narrow"/>
        </w:rPr>
        <w:t>Je povolená v prípade ciest dlhších než 800 km (cesta tam a späť) alebo v prípade, ak je použitie leteckej dopravy odôvodnené zemepisnou polohou.</w:t>
      </w:r>
      <w:r w:rsidR="4B682671" w:rsidRPr="005C2009">
        <w:rPr>
          <w:rFonts w:ascii="Arial Narrow" w:hAnsi="Arial Narrow"/>
        </w:rPr>
        <w:t xml:space="preserve"> Oprávneným výdavkom je výdavok za letenku v ekonomickej triede a priamo súvisiace poplatky (napr. letiskový). </w:t>
      </w:r>
      <w:r w:rsidR="4B682671" w:rsidRPr="005C2009">
        <w:rPr>
          <w:rFonts w:ascii="Arial Narrow" w:hAnsi="Arial Narrow"/>
          <w:b/>
        </w:rPr>
        <w:t>V prípade kratšej vzdialenosti ako 800 km</w:t>
      </w:r>
      <w:r w:rsidR="003B4F10" w:rsidRPr="005C2009">
        <w:rPr>
          <w:rFonts w:ascii="Arial Narrow" w:hAnsi="Arial Narrow"/>
          <w:b/>
        </w:rPr>
        <w:t xml:space="preserve"> a dodržania podmienky, že tento výdavok je</w:t>
      </w:r>
      <w:r w:rsidR="001361BA" w:rsidRPr="005C2009">
        <w:rPr>
          <w:rFonts w:ascii="Arial Narrow" w:hAnsi="Arial Narrow"/>
          <w:b/>
        </w:rPr>
        <w:t xml:space="preserve"> v čase realizácie výdavku</w:t>
      </w:r>
      <w:r w:rsidR="003B4F10" w:rsidRPr="005C2009">
        <w:rPr>
          <w:rFonts w:ascii="Arial Narrow" w:hAnsi="Arial Narrow"/>
          <w:b/>
        </w:rPr>
        <w:t xml:space="preserve"> hospodárnejší ako iná forma verejnej dopravy</w:t>
      </w:r>
      <w:r w:rsidR="001361BA" w:rsidRPr="005C2009">
        <w:rPr>
          <w:rFonts w:ascii="Arial Narrow" w:hAnsi="Arial Narrow"/>
          <w:b/>
        </w:rPr>
        <w:t>,</w:t>
      </w:r>
      <w:r w:rsidR="00CA2B30" w:rsidRPr="005C2009">
        <w:rPr>
          <w:rFonts w:ascii="Arial Narrow" w:hAnsi="Arial Narrow"/>
          <w:b/>
        </w:rPr>
        <w:t xml:space="preserve"> sa považuje tento </w:t>
      </w:r>
      <w:r w:rsidR="003B4F10" w:rsidRPr="005C2009">
        <w:rPr>
          <w:rFonts w:ascii="Arial Narrow" w:hAnsi="Arial Narrow"/>
          <w:b/>
        </w:rPr>
        <w:t>výdavok</w:t>
      </w:r>
      <w:r w:rsidR="00CA2B30" w:rsidRPr="005C2009">
        <w:rPr>
          <w:rFonts w:ascii="Arial Narrow" w:hAnsi="Arial Narrow"/>
          <w:b/>
        </w:rPr>
        <w:t xml:space="preserve"> za</w:t>
      </w:r>
      <w:r w:rsidR="003B4F10" w:rsidRPr="005C2009">
        <w:rPr>
          <w:rFonts w:ascii="Arial Narrow" w:hAnsi="Arial Narrow"/>
          <w:b/>
        </w:rPr>
        <w:t xml:space="preserve"> oprávnený</w:t>
      </w:r>
      <w:r w:rsidR="001361BA" w:rsidRPr="005C2009">
        <w:rPr>
          <w:rFonts w:ascii="Arial Narrow" w:hAnsi="Arial Narrow"/>
          <w:b/>
        </w:rPr>
        <w:t>.</w:t>
      </w:r>
      <w:r w:rsidR="4B682671" w:rsidRPr="005C2009">
        <w:rPr>
          <w:rFonts w:ascii="Arial Narrow" w:hAnsi="Arial Narrow"/>
        </w:rPr>
        <w:t xml:space="preserve"> </w:t>
      </w:r>
      <w:r w:rsidR="004C30D2" w:rsidRPr="005C2009">
        <w:rPr>
          <w:rFonts w:ascii="Arial Narrow" w:hAnsi="Arial Narrow"/>
        </w:rPr>
        <w:t xml:space="preserve">V tomto prípade prijímateľ musí preukázať hospodárnosť zvolenej formy dopravy (letenka a doklad o cene inej verejnej dopravy). </w:t>
      </w:r>
      <w:r w:rsidR="001361BA" w:rsidRPr="005C2009">
        <w:rPr>
          <w:rFonts w:ascii="Arial Narrow" w:hAnsi="Arial Narrow"/>
        </w:rPr>
        <w:t>V</w:t>
      </w:r>
      <w:r w:rsidR="4B682671" w:rsidRPr="005C2009">
        <w:rPr>
          <w:rFonts w:ascii="Arial Narrow" w:hAnsi="Arial Narrow"/>
        </w:rPr>
        <w:t xml:space="preserve"> opačnom prípade sa za oprávnený výdavok bude považovať </w:t>
      </w:r>
      <w:r w:rsidR="59949147" w:rsidRPr="005C2009">
        <w:rPr>
          <w:rFonts w:ascii="Arial Narrow" w:hAnsi="Arial Narrow"/>
        </w:rPr>
        <w:t xml:space="preserve">výdavok zodpovedajúci </w:t>
      </w:r>
      <w:r w:rsidR="4B682671" w:rsidRPr="005C2009">
        <w:rPr>
          <w:rFonts w:ascii="Arial Narrow" w:hAnsi="Arial Narrow"/>
        </w:rPr>
        <w:t>cen</w:t>
      </w:r>
      <w:r w:rsidR="59949147" w:rsidRPr="005C2009">
        <w:rPr>
          <w:rFonts w:ascii="Arial Narrow" w:hAnsi="Arial Narrow"/>
        </w:rPr>
        <w:t>e</w:t>
      </w:r>
      <w:r w:rsidR="4B682671" w:rsidRPr="005C2009">
        <w:rPr>
          <w:rFonts w:ascii="Arial Narrow" w:hAnsi="Arial Narrow"/>
        </w:rPr>
        <w:t xml:space="preserve"> vlakového lístka v</w:t>
      </w:r>
      <w:r w:rsidR="0DE8A218" w:rsidRPr="005C2009">
        <w:rPr>
          <w:rFonts w:ascii="Arial Narrow" w:hAnsi="Arial Narrow"/>
        </w:rPr>
        <w:t> </w:t>
      </w:r>
      <w:r w:rsidR="4B682671" w:rsidRPr="005C2009">
        <w:rPr>
          <w:rFonts w:ascii="Arial Narrow" w:hAnsi="Arial Narrow"/>
        </w:rPr>
        <w:t>1</w:t>
      </w:r>
      <w:r w:rsidR="0DE8A218" w:rsidRPr="005C2009">
        <w:rPr>
          <w:rFonts w:ascii="Arial Narrow" w:hAnsi="Arial Narrow"/>
        </w:rPr>
        <w:t>.</w:t>
      </w:r>
      <w:r w:rsidR="4B682671" w:rsidRPr="005C2009">
        <w:rPr>
          <w:rFonts w:ascii="Arial Narrow" w:hAnsi="Arial Narrow"/>
        </w:rPr>
        <w:t xml:space="preserve"> triede</w:t>
      </w:r>
      <w:r w:rsidR="001361BA" w:rsidRPr="005C2009">
        <w:rPr>
          <w:rFonts w:ascii="Arial Narrow" w:hAnsi="Arial Narrow"/>
        </w:rPr>
        <w:t>, miestenky, ležadla alebo lôžka</w:t>
      </w:r>
      <w:r w:rsidR="4B682671" w:rsidRPr="005C2009">
        <w:rPr>
          <w:rFonts w:ascii="Arial Narrow" w:hAnsi="Arial Narrow"/>
        </w:rPr>
        <w:t>.</w:t>
      </w:r>
      <w:r w:rsidRPr="005C2009">
        <w:rPr>
          <w:rFonts w:ascii="Arial Narrow" w:hAnsi="Arial Narrow"/>
        </w:rPr>
        <w:t xml:space="preserve"> </w:t>
      </w:r>
    </w:p>
    <w:p w14:paraId="7ACAF5D1" w14:textId="77777777" w:rsidR="00CA2B30" w:rsidRPr="005C2009" w:rsidRDefault="00CA2B30" w:rsidP="00516094">
      <w:pPr>
        <w:pStyle w:val="Zkladntext"/>
        <w:spacing w:before="0" w:after="0"/>
        <w:rPr>
          <w:rFonts w:ascii="Arial Narrow" w:hAnsi="Arial Narrow"/>
        </w:rPr>
      </w:pPr>
    </w:p>
    <w:p w14:paraId="7247FCE9" w14:textId="1BBFA0E1" w:rsidR="00516094" w:rsidRPr="005C2009" w:rsidRDefault="24BE7163" w:rsidP="00516094">
      <w:pPr>
        <w:pStyle w:val="Zkladntext"/>
        <w:spacing w:before="0" w:after="0"/>
        <w:rPr>
          <w:rFonts w:ascii="Arial Narrow" w:hAnsi="Arial Narrow"/>
        </w:rPr>
      </w:pPr>
      <w:r w:rsidRPr="005C2009">
        <w:rPr>
          <w:rFonts w:ascii="Arial Narrow" w:hAnsi="Arial Narrow"/>
        </w:rPr>
        <w:t>Na tuzemské pracovné cesty je možné využiť leteckú prepravu, v tomto prípade sa za oprávnený výdavok bude považovať cena vlakového lístka v </w:t>
      </w:r>
      <w:r w:rsidR="004C638A" w:rsidRPr="005C2009">
        <w:rPr>
          <w:rFonts w:ascii="Arial Narrow" w:hAnsi="Arial Narrow"/>
        </w:rPr>
        <w:t>1</w:t>
      </w:r>
      <w:r w:rsidRPr="005C2009">
        <w:rPr>
          <w:rFonts w:ascii="Arial Narrow" w:hAnsi="Arial Narrow"/>
        </w:rPr>
        <w:t>. triede, miestenky, ležadla alebo lôžka</w:t>
      </w:r>
      <w:r w:rsidR="00C10380" w:rsidRPr="005C2009">
        <w:rPr>
          <w:rFonts w:ascii="Arial Narrow" w:hAnsi="Arial Narrow"/>
        </w:rPr>
        <w:t>.</w:t>
      </w:r>
      <w:r w:rsidRPr="005C2009">
        <w:rPr>
          <w:rFonts w:ascii="Arial Narrow" w:hAnsi="Arial Narrow"/>
        </w:rPr>
        <w:t xml:space="preserve"> </w:t>
      </w:r>
      <w:r w:rsidR="005D7711" w:rsidRPr="005C2009">
        <w:rPr>
          <w:rFonts w:ascii="Arial Narrow" w:hAnsi="Arial Narrow"/>
        </w:rPr>
        <w:t>C</w:t>
      </w:r>
      <w:r w:rsidRPr="005C2009">
        <w:rPr>
          <w:rFonts w:ascii="Arial Narrow" w:hAnsi="Arial Narrow"/>
        </w:rPr>
        <w:t xml:space="preserve">ena letenky </w:t>
      </w:r>
      <w:r w:rsidR="005D7711" w:rsidRPr="005C2009">
        <w:rPr>
          <w:rFonts w:ascii="Arial Narrow" w:hAnsi="Arial Narrow"/>
        </w:rPr>
        <w:t>bude oprávnená</w:t>
      </w:r>
      <w:r w:rsidR="009A13ED" w:rsidRPr="005C2009">
        <w:rPr>
          <w:rFonts w:ascii="Arial Narrow" w:hAnsi="Arial Narrow"/>
        </w:rPr>
        <w:t xml:space="preserve"> len</w:t>
      </w:r>
      <w:r w:rsidR="005D7711" w:rsidRPr="005C2009">
        <w:rPr>
          <w:rFonts w:ascii="Arial Narrow" w:hAnsi="Arial Narrow"/>
        </w:rPr>
        <w:t xml:space="preserve"> v prípade, ak </w:t>
      </w:r>
      <w:r w:rsidR="009A13ED" w:rsidRPr="005C2009">
        <w:rPr>
          <w:rFonts w:ascii="Arial Narrow" w:hAnsi="Arial Narrow"/>
        </w:rPr>
        <w:t xml:space="preserve">bude </w:t>
      </w:r>
      <w:r w:rsidRPr="005C2009">
        <w:rPr>
          <w:rFonts w:ascii="Arial Narrow" w:hAnsi="Arial Narrow"/>
        </w:rPr>
        <w:t xml:space="preserve">nižšia ako cena vlakového lístka pre </w:t>
      </w:r>
      <w:r w:rsidR="004C638A" w:rsidRPr="005C2009">
        <w:rPr>
          <w:rFonts w:ascii="Arial Narrow" w:hAnsi="Arial Narrow"/>
        </w:rPr>
        <w:t>1</w:t>
      </w:r>
      <w:r w:rsidRPr="005C2009">
        <w:rPr>
          <w:rFonts w:ascii="Arial Narrow" w:hAnsi="Arial Narrow"/>
        </w:rPr>
        <w:t>. triedu, miestenky, ležadla alebo lôžka.</w:t>
      </w:r>
    </w:p>
    <w:p w14:paraId="134F750A" w14:textId="77777777" w:rsidR="007C783C" w:rsidRPr="005C2009" w:rsidRDefault="007C783C" w:rsidP="00516094">
      <w:pPr>
        <w:pStyle w:val="Zkladntext"/>
        <w:spacing w:before="0" w:after="0"/>
        <w:rPr>
          <w:rFonts w:ascii="Arial Narrow" w:hAnsi="Arial Narrow"/>
        </w:rPr>
      </w:pPr>
    </w:p>
    <w:p w14:paraId="7C2451AD"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Použitie súkromného motorového vozidla</w:t>
      </w:r>
    </w:p>
    <w:p w14:paraId="185E557B"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76021E6E" w14:textId="0200E7CD" w:rsidR="00516094" w:rsidRPr="005C2009" w:rsidRDefault="00516094" w:rsidP="00516094">
      <w:pPr>
        <w:pStyle w:val="Zkladntext"/>
        <w:spacing w:before="0" w:after="0"/>
        <w:rPr>
          <w:rFonts w:ascii="Arial Narrow" w:hAnsi="Arial Narrow"/>
        </w:rPr>
      </w:pPr>
      <w:r w:rsidRPr="005C2009">
        <w:rPr>
          <w:rFonts w:ascii="Arial Narrow" w:hAnsi="Arial Narrow"/>
        </w:rPr>
        <w:t>Ak sa zamestnanec písomne dohodne so zamestnávateľom, že pri pracovnej ceste použije cestné motorové vozidlo okrem cestného motorového vozidla poskytnutého zamestnávateľom, patrí mu základná náhrada za každý 1 km jazdy (ďalej len „základná náhrada") a náhrada za spotrebované pohonné látky v súlade so zákonom o cestovných náhradách</w:t>
      </w:r>
      <w:r w:rsidR="5BE5EBA2" w:rsidRPr="005C2009">
        <w:rPr>
          <w:rFonts w:ascii="Arial Narrow" w:hAnsi="Arial Narrow"/>
        </w:rPr>
        <w:t xml:space="preserve"> v aktuálnom znení</w:t>
      </w:r>
      <w:r w:rsidRPr="005C2009">
        <w:rPr>
          <w:rFonts w:ascii="Arial Narrow" w:hAnsi="Arial Narrow"/>
        </w:rPr>
        <w:t xml:space="preserve">. </w:t>
      </w:r>
      <w:r w:rsidR="00C1365D" w:rsidRPr="005C2009">
        <w:rPr>
          <w:rFonts w:ascii="Arial Narrow" w:hAnsi="Arial Narrow"/>
          <w:b/>
        </w:rPr>
        <w:t>V tomto prípade je výdavok oprávnený ak</w:t>
      </w:r>
      <w:r w:rsidRPr="005C2009">
        <w:rPr>
          <w:rFonts w:ascii="Arial Narrow" w:hAnsi="Arial Narrow"/>
          <w:b/>
        </w:rPr>
        <w:t xml:space="preserve"> použitie motorového vozidla je pre realizáciu projektu nevyhnutné, resp. hospodárnejšie a efektívnejšie ako použitie verejnej dopravy.</w:t>
      </w:r>
      <w:r w:rsidRPr="005C2009">
        <w:rPr>
          <w:rFonts w:ascii="Arial Narrow" w:hAnsi="Arial Narrow"/>
        </w:rPr>
        <w:t xml:space="preserve"> </w:t>
      </w:r>
    </w:p>
    <w:p w14:paraId="4A565E7E" w14:textId="77777777" w:rsidR="00516094" w:rsidRPr="005C2009" w:rsidRDefault="00516094" w:rsidP="00516094">
      <w:pPr>
        <w:pStyle w:val="Zkladntext"/>
        <w:spacing w:before="0" w:after="0"/>
        <w:rPr>
          <w:rFonts w:ascii="Arial Narrow" w:hAnsi="Arial Narrow"/>
        </w:rPr>
      </w:pPr>
    </w:p>
    <w:p w14:paraId="6E73DD6A" w14:textId="03CB866D" w:rsidR="00516094" w:rsidRPr="005C2009" w:rsidRDefault="00516094" w:rsidP="00516094">
      <w:pPr>
        <w:pStyle w:val="Zkladntext"/>
        <w:spacing w:before="0" w:after="0"/>
        <w:rPr>
          <w:rFonts w:ascii="Arial Narrow" w:hAnsi="Arial Narrow"/>
        </w:rPr>
      </w:pPr>
      <w:r w:rsidRPr="005C2009">
        <w:rPr>
          <w:rFonts w:ascii="Arial Narrow" w:hAnsi="Arial Narrow"/>
        </w:rPr>
        <w:t xml:space="preserve">Zamestnávateľ môže so zamestnancom písomne dohodnúť poskytovanie náhrady za použitie cestného motorového vozidla v sume zodpovedajúcej cene cestovného lístka pravidelnej verejnej dopravy. Predmetné ustanovenie sa nemôže použiť v prípade, ak zamestnanec použije cestné motorové vozidlo na </w:t>
      </w:r>
      <w:r w:rsidR="00D77E26" w:rsidRPr="005C2009">
        <w:rPr>
          <w:rFonts w:ascii="Arial Narrow" w:hAnsi="Arial Narrow"/>
        </w:rPr>
        <w:t xml:space="preserve">základe rozhodnutia </w:t>
      </w:r>
      <w:r w:rsidRPr="005C2009">
        <w:rPr>
          <w:rFonts w:ascii="Arial Narrow" w:hAnsi="Arial Narrow"/>
        </w:rPr>
        <w:t>zamestnávateľa.</w:t>
      </w:r>
    </w:p>
    <w:p w14:paraId="6E021CF2" w14:textId="77777777" w:rsidR="00516094" w:rsidRPr="005C2009" w:rsidRDefault="00516094" w:rsidP="00516094">
      <w:pPr>
        <w:spacing w:after="0"/>
        <w:jc w:val="both"/>
        <w:rPr>
          <w:rFonts w:ascii="Arial Narrow" w:hAnsi="Arial Narrow"/>
          <w:b/>
          <w:szCs w:val="24"/>
        </w:rPr>
      </w:pPr>
    </w:p>
    <w:p w14:paraId="621D706A"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Použitie služobného motorového vozidla</w:t>
      </w:r>
    </w:p>
    <w:p w14:paraId="1E6E8021"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103641DD" w14:textId="34E0153D" w:rsidR="00FA1834" w:rsidRPr="005C2009" w:rsidRDefault="00516094" w:rsidP="00516094">
      <w:pPr>
        <w:pStyle w:val="Zkladntext"/>
        <w:spacing w:before="0" w:after="0"/>
        <w:rPr>
          <w:rFonts w:ascii="Arial Narrow" w:hAnsi="Arial Narrow"/>
          <w:b/>
        </w:rPr>
      </w:pPr>
      <w:r w:rsidRPr="005C2009">
        <w:rPr>
          <w:rFonts w:ascii="Arial Narrow" w:hAnsi="Arial Narrow"/>
        </w:rPr>
        <w:t xml:space="preserve">Ak zamestnanec použije na cestu cestné motorové vozidlo zamestnávateľa a vzniknú mu náklady na nákup pohonných hmôt, patrí mu náhrada týchto výdavkov (podľa počtu odjazdených kilometrov uvedených v knihe jázd a vo vyúčtovaní pracovnej cesty). Výdavky sú oprávnené len pri cestách priamo súvisiacich s realizáciou aktivít projektu. </w:t>
      </w:r>
      <w:r w:rsidRPr="005C2009">
        <w:rPr>
          <w:rFonts w:ascii="Arial Narrow" w:hAnsi="Arial Narrow"/>
          <w:b/>
        </w:rPr>
        <w:t xml:space="preserve">Výdavky na cesty, ktoré vykonáva prijímateľ napr. v súvislosti s opravami, resp. údržbou vozidla, nie sú oprávnenými priamymi výdavkami. </w:t>
      </w:r>
    </w:p>
    <w:p w14:paraId="1F37204A" w14:textId="77777777" w:rsidR="00FA1834" w:rsidRPr="005C2009" w:rsidRDefault="00FA1834">
      <w:pPr>
        <w:rPr>
          <w:rFonts w:ascii="Arial Narrow" w:eastAsia="Times New Roman" w:hAnsi="Arial Narrow" w:cs="Times New Roman"/>
          <w:b/>
          <w:snapToGrid w:val="0"/>
          <w:sz w:val="24"/>
          <w:szCs w:val="24"/>
          <w:lang w:eastAsia="en-GB"/>
        </w:rPr>
      </w:pPr>
      <w:r w:rsidRPr="005C2009">
        <w:rPr>
          <w:rFonts w:ascii="Arial Narrow" w:hAnsi="Arial Narrow"/>
          <w:b/>
        </w:rPr>
        <w:br w:type="page"/>
      </w:r>
    </w:p>
    <w:p w14:paraId="130896DF" w14:textId="069502AD" w:rsidR="00516094" w:rsidRPr="005C2009" w:rsidRDefault="00516094" w:rsidP="00516094">
      <w:pPr>
        <w:pBdr>
          <w:top w:val="single" w:sz="4" w:space="1" w:color="auto"/>
          <w:left w:val="single" w:sz="4" w:space="4" w:color="auto"/>
          <w:bottom w:val="single" w:sz="4" w:space="1" w:color="auto"/>
          <w:right w:val="single" w:sz="4" w:space="4" w:color="auto"/>
        </w:pBdr>
        <w:spacing w:after="0"/>
        <w:ind w:left="540" w:hanging="540"/>
        <w:jc w:val="both"/>
        <w:rPr>
          <w:rFonts w:ascii="Arial Narrow" w:hAnsi="Arial Narrow" w:cs="Times New Roman"/>
          <w:i/>
          <w:sz w:val="24"/>
          <w:szCs w:val="24"/>
        </w:rPr>
      </w:pPr>
      <w:r w:rsidRPr="005C2009">
        <w:rPr>
          <w:rFonts w:ascii="Arial Narrow" w:hAnsi="Arial Narrow" w:cs="Times New Roman"/>
          <w:i/>
          <w:sz w:val="24"/>
          <w:szCs w:val="24"/>
        </w:rPr>
        <w:lastRenderedPageBreak/>
        <w:t>A = priemerná spotreba vozidla na 100 km podľa technického preukazu</w:t>
      </w:r>
      <w:r w:rsidR="003E2B6A" w:rsidRPr="005C2009">
        <w:rPr>
          <w:rStyle w:val="Odkaznapoznmkupodiarou"/>
          <w:rFonts w:ascii="Arial Narrow" w:hAnsi="Arial Narrow" w:cs="Times New Roman"/>
          <w:i/>
          <w:sz w:val="24"/>
          <w:szCs w:val="24"/>
        </w:rPr>
        <w:footnoteReference w:id="15"/>
      </w:r>
      <w:r w:rsidRPr="005C2009">
        <w:rPr>
          <w:rFonts w:ascii="Arial Narrow" w:hAnsi="Arial Narrow" w:cs="Times New Roman"/>
          <w:i/>
          <w:sz w:val="24"/>
          <w:szCs w:val="24"/>
        </w:rPr>
        <w:t xml:space="preserve"> (mesto, mimo mesta, kombinovaná, presné určenie priemernej spotreby určuje §7 Zákona o cestovných náhradách)</w:t>
      </w:r>
    </w:p>
    <w:p w14:paraId="4B90ABC6"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i/>
          <w:sz w:val="24"/>
          <w:szCs w:val="24"/>
        </w:rPr>
      </w:pPr>
      <w:r w:rsidRPr="005C2009">
        <w:rPr>
          <w:rFonts w:ascii="Arial Narrow" w:hAnsi="Arial Narrow" w:cs="Times New Roman"/>
          <w:i/>
          <w:sz w:val="24"/>
          <w:szCs w:val="24"/>
        </w:rPr>
        <w:t>B = cena pohonných hmôt</w:t>
      </w:r>
    </w:p>
    <w:p w14:paraId="081A9EB4"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i/>
          <w:sz w:val="24"/>
          <w:szCs w:val="24"/>
        </w:rPr>
      </w:pPr>
      <w:r w:rsidRPr="005C2009">
        <w:rPr>
          <w:rFonts w:ascii="Arial Narrow" w:hAnsi="Arial Narrow" w:cs="Times New Roman"/>
          <w:i/>
          <w:sz w:val="24"/>
          <w:szCs w:val="24"/>
        </w:rPr>
        <w:t xml:space="preserve">C = amortizácia vozidla (určená Opatrením Ministerstva práce, sociálnych vecí a rodiny Slovenskej republiky o sumách základnej náhrady za používanie cestných motorových vozidiel pri pracovných cestách v aktuálnom znení). </w:t>
      </w:r>
    </w:p>
    <w:p w14:paraId="004715B8"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i/>
          <w:sz w:val="24"/>
          <w:szCs w:val="24"/>
        </w:rPr>
      </w:pPr>
    </w:p>
    <w:p w14:paraId="4218DB68" w14:textId="77777777" w:rsidR="00516094" w:rsidRPr="005C2009" w:rsidRDefault="00516094" w:rsidP="00C62A1A">
      <w:pPr>
        <w:pBdr>
          <w:top w:val="single" w:sz="4" w:space="1" w:color="auto"/>
          <w:left w:val="single" w:sz="4" w:space="4" w:color="auto"/>
          <w:bottom w:val="single" w:sz="4" w:space="1" w:color="auto"/>
          <w:right w:val="single" w:sz="4" w:space="4" w:color="auto"/>
        </w:pBdr>
        <w:spacing w:after="120"/>
        <w:jc w:val="both"/>
        <w:rPr>
          <w:rFonts w:ascii="Arial Narrow" w:hAnsi="Arial Narrow" w:cs="Times New Roman"/>
          <w:i/>
          <w:sz w:val="24"/>
          <w:szCs w:val="24"/>
        </w:rPr>
      </w:pPr>
      <w:r w:rsidRPr="005C2009">
        <w:rPr>
          <w:rFonts w:ascii="Arial Narrow" w:hAnsi="Arial Narrow" w:cs="Times New Roman"/>
          <w:i/>
          <w:sz w:val="24"/>
          <w:szCs w:val="24"/>
        </w:rPr>
        <w:t xml:space="preserve">Výpočet nákladov na dopravu pri použití osobného vozidla je nasledovný: </w:t>
      </w:r>
    </w:p>
    <w:p w14:paraId="4EA5FB06" w14:textId="34E68F6D" w:rsidR="00516094" w:rsidRPr="005C2009" w:rsidRDefault="00516094" w:rsidP="00C62A1A">
      <w:pPr>
        <w:pBdr>
          <w:top w:val="single" w:sz="4" w:space="1" w:color="auto"/>
          <w:left w:val="single" w:sz="4" w:space="4" w:color="auto"/>
          <w:bottom w:val="single" w:sz="4" w:space="1" w:color="auto"/>
          <w:right w:val="single" w:sz="4" w:space="4" w:color="auto"/>
        </w:pBdr>
        <w:spacing w:after="120"/>
        <w:jc w:val="both"/>
        <w:rPr>
          <w:rFonts w:ascii="Arial Narrow" w:hAnsi="Arial Narrow"/>
          <w:i/>
        </w:rPr>
      </w:pPr>
      <w:r w:rsidRPr="005C2009">
        <w:rPr>
          <w:rFonts w:ascii="Arial Narrow" w:hAnsi="Arial Narrow"/>
          <w:i/>
          <w:sz w:val="24"/>
        </w:rPr>
        <w:t xml:space="preserve">Náklady na dopravu pri použití  </w:t>
      </w:r>
      <w:r w:rsidRPr="005C2009">
        <w:rPr>
          <w:rFonts w:ascii="Arial Narrow" w:hAnsi="Arial Narrow"/>
          <w:b/>
          <w:i/>
          <w:sz w:val="24"/>
        </w:rPr>
        <w:t>služobného osobného vozidla</w:t>
      </w:r>
      <w:r w:rsidRPr="005C2009">
        <w:rPr>
          <w:rFonts w:ascii="Arial Narrow" w:hAnsi="Arial Narrow"/>
          <w:i/>
          <w:sz w:val="24"/>
        </w:rPr>
        <w:t xml:space="preserve"> sa vypočítajú ako jednotková cena</w:t>
      </w:r>
      <w:r w:rsidR="004D18CD" w:rsidRPr="005C2009">
        <w:rPr>
          <w:rFonts w:ascii="Arial Narrow" w:hAnsi="Arial Narrow"/>
          <w:i/>
          <w:sz w:val="24"/>
        </w:rPr>
        <w:t>:</w:t>
      </w:r>
      <w:r w:rsidRPr="005C2009">
        <w:rPr>
          <w:rFonts w:ascii="Arial Narrow" w:hAnsi="Arial Narrow"/>
          <w:i/>
          <w:sz w:val="24"/>
        </w:rPr>
        <w:t xml:space="preserve"> Cena pohonných hmôt za 1 km = (A x B)/100</w:t>
      </w:r>
    </w:p>
    <w:p w14:paraId="509C0007" w14:textId="77777777" w:rsidR="00516094" w:rsidRPr="005C2009" w:rsidRDefault="00516094" w:rsidP="00C62A1A">
      <w:pPr>
        <w:pBdr>
          <w:top w:val="single" w:sz="4" w:space="1" w:color="auto"/>
          <w:left w:val="single" w:sz="4" w:space="4" w:color="auto"/>
          <w:bottom w:val="single" w:sz="4" w:space="1" w:color="auto"/>
          <w:right w:val="single" w:sz="4" w:space="4" w:color="auto"/>
        </w:pBdr>
        <w:spacing w:after="120"/>
        <w:jc w:val="both"/>
        <w:rPr>
          <w:rFonts w:ascii="Arial Narrow" w:hAnsi="Arial Narrow"/>
          <w:i/>
        </w:rPr>
      </w:pPr>
      <w:r w:rsidRPr="005C2009">
        <w:rPr>
          <w:rFonts w:ascii="Arial Narrow" w:hAnsi="Arial Narrow"/>
          <w:i/>
          <w:sz w:val="24"/>
        </w:rPr>
        <w:t xml:space="preserve">Náklady na dopravu pri použití </w:t>
      </w:r>
      <w:r w:rsidRPr="005C2009">
        <w:rPr>
          <w:rFonts w:ascii="Arial Narrow" w:hAnsi="Arial Narrow"/>
          <w:b/>
          <w:i/>
          <w:sz w:val="24"/>
        </w:rPr>
        <w:t>súkromného osobného vozidla</w:t>
      </w:r>
      <w:r w:rsidRPr="005C2009">
        <w:rPr>
          <w:rFonts w:ascii="Arial Narrow" w:hAnsi="Arial Narrow"/>
          <w:i/>
          <w:sz w:val="24"/>
        </w:rPr>
        <w:t xml:space="preserve"> sa vypočítajú ako jednotková cena: Cena dopravy za 1 km = (A x B)/100 + C</w:t>
      </w:r>
    </w:p>
    <w:p w14:paraId="0BB9E723"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100" w:afterAutospacing="1"/>
        <w:jc w:val="both"/>
        <w:rPr>
          <w:rFonts w:ascii="Arial Narrow" w:hAnsi="Arial Narrow"/>
          <w:i/>
        </w:rPr>
      </w:pPr>
      <w:r w:rsidRPr="005C2009">
        <w:rPr>
          <w:rFonts w:ascii="Arial Narrow" w:hAnsi="Arial Narrow"/>
          <w:i/>
          <w:sz w:val="24"/>
        </w:rPr>
        <w:t>Celkový náklad na dopravu: jednotková cena x počet km.</w:t>
      </w:r>
    </w:p>
    <w:p w14:paraId="65BEECB9"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Použitie verejnej dopravy</w:t>
      </w:r>
    </w:p>
    <w:p w14:paraId="688C6D9D"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6E561C44" w14:textId="43E4F7B6" w:rsidR="00516094" w:rsidRPr="005C2009" w:rsidRDefault="00516094" w:rsidP="00516094">
      <w:pPr>
        <w:pStyle w:val="Zkladntext"/>
        <w:spacing w:before="0" w:after="0"/>
        <w:rPr>
          <w:rFonts w:ascii="Arial Narrow" w:hAnsi="Arial Narrow"/>
        </w:rPr>
      </w:pPr>
      <w:r w:rsidRPr="005C2009">
        <w:rPr>
          <w:rFonts w:ascii="Arial Narrow" w:hAnsi="Arial Narrow"/>
        </w:rPr>
        <w:t xml:space="preserve">Pri použití prostriedku verejnej dopravy je oprávneným výdavkom náhrada vo výške cestovného verejnej dopravy. V prípade vlaku bude akceptovaná za oprávnený výdavok cena vlakového lístku v </w:t>
      </w:r>
      <w:r w:rsidR="00B624BF" w:rsidRPr="005C2009">
        <w:rPr>
          <w:rFonts w:ascii="Arial Narrow" w:hAnsi="Arial Narrow"/>
        </w:rPr>
        <w:t>2</w:t>
      </w:r>
      <w:r w:rsidRPr="005C2009">
        <w:rPr>
          <w:rFonts w:ascii="Arial Narrow" w:hAnsi="Arial Narrow"/>
        </w:rPr>
        <w:t xml:space="preserve">. triede, miestenka, ležadlo alebo lôžko. </w:t>
      </w:r>
    </w:p>
    <w:p w14:paraId="78873CAF"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772FF9A3"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Použitie taxi služby</w:t>
      </w:r>
    </w:p>
    <w:p w14:paraId="0688C9FF"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48B9DEC7" w14:textId="139B8D2B" w:rsidR="00516094" w:rsidRPr="005C2009" w:rsidRDefault="00516094" w:rsidP="00516094">
      <w:pPr>
        <w:pStyle w:val="Zkladntext"/>
        <w:spacing w:before="0" w:after="0"/>
        <w:rPr>
          <w:rFonts w:ascii="Arial Narrow" w:hAnsi="Arial Narrow"/>
        </w:rPr>
      </w:pPr>
      <w:r w:rsidRPr="005C2009">
        <w:rPr>
          <w:rFonts w:ascii="Arial Narrow" w:hAnsi="Arial Narrow"/>
        </w:rPr>
        <w:t>Aby bol výdavok oprávnený, je potrebné preukázať, že použitie taxi služby je pre realizáciu projektu hospodárnejšie a efektívnejšie ako použitie verejnej dopravy, resp. súkromného</w:t>
      </w:r>
      <w:r w:rsidR="00EA6E5D" w:rsidRPr="005C2009">
        <w:rPr>
          <w:rFonts w:ascii="Arial Narrow" w:hAnsi="Arial Narrow"/>
        </w:rPr>
        <w:t xml:space="preserve"> </w:t>
      </w:r>
      <w:r w:rsidRPr="005C2009">
        <w:rPr>
          <w:rFonts w:ascii="Arial Narrow" w:hAnsi="Arial Narrow"/>
        </w:rPr>
        <w:t>/</w:t>
      </w:r>
      <w:r w:rsidR="00EA6E5D" w:rsidRPr="005C2009">
        <w:rPr>
          <w:rFonts w:ascii="Arial Narrow" w:hAnsi="Arial Narrow"/>
        </w:rPr>
        <w:t xml:space="preserve"> </w:t>
      </w:r>
      <w:r w:rsidRPr="005C2009">
        <w:rPr>
          <w:rFonts w:ascii="Arial Narrow" w:hAnsi="Arial Narrow"/>
        </w:rPr>
        <w:t>služobného motorového vozidla. V prípade, že prijímateľ nepreukáže nevyhnutnosť, resp. hospodárnosť a efektívnosť výdavku na taxi službu, môže mu byť pri tuzemských pracovných cestách priznaná výška náhrady určená podľa výšky zodpovedajúcej použitiu verejnej dopravy.</w:t>
      </w:r>
    </w:p>
    <w:p w14:paraId="1DA45967" w14:textId="77777777" w:rsidR="00516094" w:rsidRPr="005C2009" w:rsidRDefault="00516094" w:rsidP="00516094">
      <w:pPr>
        <w:pStyle w:val="Zkladntext"/>
        <w:spacing w:before="0" w:after="0"/>
        <w:rPr>
          <w:rFonts w:ascii="Arial Narrow" w:hAnsi="Arial Narrow"/>
        </w:rPr>
      </w:pPr>
    </w:p>
    <w:p w14:paraId="4506877B"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Výdavky na  ubytovanie</w:t>
      </w:r>
    </w:p>
    <w:p w14:paraId="268842F7"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547DC9EE" w14:textId="77777777" w:rsidR="00516094" w:rsidRPr="005C2009" w:rsidRDefault="00516094" w:rsidP="00516094">
      <w:pPr>
        <w:pStyle w:val="Zkladntext"/>
        <w:spacing w:before="0" w:after="0"/>
        <w:rPr>
          <w:rFonts w:ascii="Arial Narrow" w:hAnsi="Arial Narrow"/>
        </w:rPr>
      </w:pPr>
      <w:r w:rsidRPr="005C2009">
        <w:rPr>
          <w:rFonts w:ascii="Arial Narrow" w:hAnsi="Arial Narrow"/>
        </w:rPr>
        <w:t xml:space="preserve">Zamestnancovi vyslanému na pracovnú cestu patrí náhrada preukázaných výdavkov za ubytovanie. Aj v tomto prípade platí, že výdavky na ubytovanie majú zohľadňovať obvyklé ceny v danom mieste a čase, aby bolo dodržané pravidlo hospodárnosti, efektívnosti a účelnosti. </w:t>
      </w:r>
    </w:p>
    <w:p w14:paraId="78B8A53F" w14:textId="77777777" w:rsidR="00516094" w:rsidRPr="005C2009" w:rsidRDefault="00516094" w:rsidP="00516094">
      <w:pPr>
        <w:pStyle w:val="Zkladntext"/>
        <w:spacing w:before="0" w:after="0"/>
        <w:rPr>
          <w:rFonts w:ascii="Arial Narrow" w:hAnsi="Arial Narrow"/>
        </w:rPr>
      </w:pPr>
    </w:p>
    <w:p w14:paraId="5EA85068"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Stravné</w:t>
      </w:r>
    </w:p>
    <w:p w14:paraId="7A217C9F"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71B6CD9B" w14:textId="3AF0F1E6"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eastAsia="Times New Roman" w:hAnsi="Arial Narrow" w:cs="Times New Roman"/>
          <w:snapToGrid w:val="0"/>
          <w:sz w:val="24"/>
          <w:szCs w:val="24"/>
          <w:lang w:eastAsia="en-GB"/>
        </w:rPr>
        <w:t xml:space="preserve">Zamestnancovi patrí stravné za každý kalendárny deň pracovnej cesty za podmienok ustanovených Zákonom č. 283/2002 Z. </w:t>
      </w:r>
      <w:r w:rsidR="11AC5D01" w:rsidRPr="005C2009">
        <w:rPr>
          <w:rFonts w:ascii="Arial Narrow" w:eastAsia="Times New Roman" w:hAnsi="Arial Narrow" w:cs="Times New Roman"/>
          <w:snapToGrid w:val="0"/>
          <w:sz w:val="24"/>
          <w:szCs w:val="24"/>
          <w:lang w:eastAsia="en-GB"/>
        </w:rPr>
        <w:t>z</w:t>
      </w:r>
      <w:r w:rsidRPr="005C2009">
        <w:rPr>
          <w:rFonts w:ascii="Arial Narrow" w:eastAsia="Times New Roman" w:hAnsi="Arial Narrow" w:cs="Times New Roman"/>
          <w:snapToGrid w:val="0"/>
          <w:sz w:val="24"/>
          <w:szCs w:val="24"/>
          <w:lang w:eastAsia="en-GB"/>
        </w:rPr>
        <w:t>. o cestovných náhradách v znení neskorších predpisov. Suma stravného je stanovená v závislosti od času trvania pracovnej cesty v kalendárnom dni. Sadzby stravného pre domácu pracovnú cestu upravuje opatrenie Ministerstva práce, sociálnych vecí a rodiny SR (ďalej len „MPSVaR SR“) k zákonu o cestovných náhradách</w:t>
      </w:r>
      <w:r w:rsidR="004A2DCB" w:rsidRPr="005C2009">
        <w:rPr>
          <w:rFonts w:ascii="Arial Narrow" w:eastAsia="Times New Roman" w:hAnsi="Arial Narrow" w:cs="Times New Roman"/>
          <w:snapToGrid w:val="0"/>
          <w:sz w:val="24"/>
          <w:szCs w:val="24"/>
          <w:lang w:eastAsia="en-GB"/>
        </w:rPr>
        <w:t xml:space="preserve"> platné v čase vzniku výdavku</w:t>
      </w:r>
      <w:r w:rsidRPr="005C2009">
        <w:rPr>
          <w:rFonts w:ascii="Arial Narrow" w:hAnsi="Arial Narrow" w:cs="Times New Roman"/>
          <w:sz w:val="24"/>
          <w:szCs w:val="24"/>
        </w:rPr>
        <w:t>.</w:t>
      </w:r>
    </w:p>
    <w:p w14:paraId="0CFA983E" w14:textId="06DB0B98" w:rsidR="00516094" w:rsidRPr="005C2009" w:rsidRDefault="76E2C966"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lastRenderedPageBreak/>
        <w:t xml:space="preserve">Ak má zamestnanec na pracovnej ceste preukázane zabezpečené bezplatné stravovanie v celom rozsahu, zamestnávateľ mu stravné neposkytuje. Ak má zamestnanec na pracovnej ceste preukázane zabezpečené bezplatné stravovanie čiastočne, zamestnávateľ stravné určené podľa zákona kráti o 25 % za bezplatne poskytnuté raňajky, o 40 % za bezplatne poskytnutý obed a o 35 % za bezplatne poskytnutú večeru </w:t>
      </w:r>
      <w:r w:rsidRPr="005C2009">
        <w:rPr>
          <w:rFonts w:ascii="Arial Narrow" w:hAnsi="Arial Narrow" w:cs="Times New Roman"/>
          <w:b/>
          <w:bCs/>
          <w:sz w:val="24"/>
          <w:szCs w:val="24"/>
        </w:rPr>
        <w:t>z ustanovenej sumy stravného pre časové pásmo nad 18 hodín</w:t>
      </w:r>
      <w:r w:rsidRPr="005C2009">
        <w:rPr>
          <w:rFonts w:ascii="Arial Narrow" w:hAnsi="Arial Narrow" w:cs="Times New Roman"/>
          <w:sz w:val="24"/>
          <w:szCs w:val="24"/>
        </w:rPr>
        <w:t xml:space="preserve"> alebo z najvyššej dohodnutej sumy stravného podľa zákona</w:t>
      </w:r>
      <w:r w:rsidR="004D18CD" w:rsidRPr="005C2009">
        <w:rPr>
          <w:rFonts w:ascii="Arial Narrow" w:hAnsi="Arial Narrow" w:cs="Times New Roman"/>
          <w:sz w:val="24"/>
          <w:szCs w:val="24"/>
        </w:rPr>
        <w:t xml:space="preserve"> o cestovných náhradách</w:t>
      </w:r>
      <w:r w:rsidRPr="005C2009">
        <w:rPr>
          <w:rFonts w:ascii="Arial Narrow" w:hAnsi="Arial Narrow" w:cs="Times New Roman"/>
          <w:sz w:val="24"/>
          <w:szCs w:val="24"/>
        </w:rPr>
        <w:t>.</w:t>
      </w:r>
      <w:r w:rsidR="004A2DCB" w:rsidRPr="005C2009">
        <w:rPr>
          <w:rStyle w:val="Odkaznapoznmkupodiarou"/>
          <w:rFonts w:ascii="Arial Narrow" w:hAnsi="Arial Narrow" w:cs="Times New Roman"/>
          <w:sz w:val="24"/>
          <w:szCs w:val="24"/>
        </w:rPr>
        <w:footnoteReference w:id="16"/>
      </w:r>
    </w:p>
    <w:p w14:paraId="006E5809" w14:textId="77777777" w:rsidR="004D18CD" w:rsidRPr="005C2009" w:rsidRDefault="004D18CD" w:rsidP="00516094">
      <w:pPr>
        <w:spacing w:after="0" w:line="240" w:lineRule="auto"/>
        <w:jc w:val="both"/>
        <w:rPr>
          <w:rFonts w:ascii="Arial Narrow" w:hAnsi="Arial Narrow" w:cs="Times New Roman"/>
          <w:sz w:val="24"/>
          <w:szCs w:val="24"/>
        </w:rPr>
      </w:pPr>
    </w:p>
    <w:p w14:paraId="04AF296A" w14:textId="333274B5" w:rsidR="00516094" w:rsidRPr="005C2009" w:rsidRDefault="00516094" w:rsidP="119AA34C">
      <w:pPr>
        <w:spacing w:after="0" w:line="240" w:lineRule="auto"/>
        <w:jc w:val="both"/>
        <w:rPr>
          <w:rFonts w:ascii="Arial Narrow" w:hAnsi="Arial Narrow"/>
          <w:sz w:val="24"/>
          <w:szCs w:val="24"/>
        </w:rPr>
      </w:pPr>
      <w:r w:rsidRPr="005C2009">
        <w:rPr>
          <w:rFonts w:ascii="Arial Narrow" w:hAnsi="Arial Narrow"/>
          <w:sz w:val="24"/>
          <w:szCs w:val="24"/>
        </w:rPr>
        <w:t xml:space="preserve">Pri zahraničnej pracovnej ceste zamestnancovi patrí za každý kalendárny deň zahraničnej pracovnej cesty za podmienok ustanovených zákonom o cestovných náhradách stravné v eurách alebo cudzej mene. Toto stravné je stanovené v závislosti od času trvania zahraničnej pracovnej cesty mimo územia Slovenskej republiky. Sadzby stravného počas zahraničnej pracovnej cesty upravuje aktuálne platné opatrenie </w:t>
      </w:r>
      <w:r w:rsidR="00C62A1A" w:rsidRPr="005C2009">
        <w:rPr>
          <w:rFonts w:ascii="Arial Narrow" w:hAnsi="Arial Narrow"/>
          <w:sz w:val="24"/>
          <w:szCs w:val="24"/>
        </w:rPr>
        <w:t>Ministerstva financií SR, ktorým sa ustanovujú základné sadzby stravného v eurách v cudzej mene pri zahraničných pracovných cestách</w:t>
      </w:r>
      <w:r w:rsidRPr="005C2009">
        <w:rPr>
          <w:rStyle w:val="Odkaznapoznmkupodiarou"/>
          <w:rFonts w:ascii="Arial Narrow" w:hAnsi="Arial Narrow"/>
          <w:sz w:val="24"/>
          <w:szCs w:val="24"/>
        </w:rPr>
        <w:footnoteReference w:id="17"/>
      </w:r>
      <w:r w:rsidRPr="005C2009">
        <w:rPr>
          <w:rFonts w:ascii="Arial Narrow" w:hAnsi="Arial Narrow"/>
          <w:sz w:val="24"/>
          <w:szCs w:val="24"/>
        </w:rPr>
        <w:t>.</w:t>
      </w:r>
    </w:p>
    <w:p w14:paraId="4ED48566" w14:textId="77777777" w:rsidR="00516094" w:rsidRPr="005C2009" w:rsidRDefault="00516094" w:rsidP="00516094">
      <w:pPr>
        <w:spacing w:after="0" w:line="240" w:lineRule="auto"/>
        <w:jc w:val="both"/>
        <w:rPr>
          <w:rFonts w:ascii="Arial Narrow" w:hAnsi="Arial Narrow"/>
          <w:sz w:val="24"/>
        </w:rPr>
      </w:pPr>
    </w:p>
    <w:p w14:paraId="460CF352" w14:textId="77777777" w:rsidR="00FA1834" w:rsidRPr="005C2009" w:rsidRDefault="00FA1834" w:rsidP="00516094">
      <w:pPr>
        <w:spacing w:after="0" w:line="240" w:lineRule="auto"/>
        <w:jc w:val="both"/>
        <w:rPr>
          <w:rFonts w:ascii="Arial Narrow" w:hAnsi="Arial Narrow"/>
          <w:b/>
          <w:sz w:val="24"/>
          <w:u w:val="single"/>
        </w:rPr>
      </w:pPr>
    </w:p>
    <w:p w14:paraId="4A0E753E" w14:textId="11355510" w:rsidR="00516094" w:rsidRPr="005C2009" w:rsidRDefault="00516094" w:rsidP="00516094">
      <w:pPr>
        <w:spacing w:after="0" w:line="240" w:lineRule="auto"/>
        <w:jc w:val="both"/>
        <w:rPr>
          <w:rFonts w:ascii="Arial Narrow" w:hAnsi="Arial Narrow"/>
          <w:b/>
          <w:sz w:val="24"/>
          <w:u w:val="single"/>
        </w:rPr>
      </w:pPr>
      <w:r w:rsidRPr="005C2009">
        <w:rPr>
          <w:rFonts w:ascii="Arial Narrow" w:hAnsi="Arial Narrow"/>
          <w:b/>
          <w:sz w:val="24"/>
          <w:u w:val="single"/>
        </w:rPr>
        <w:t>Potrebné vedľajšie výdavky</w:t>
      </w:r>
    </w:p>
    <w:p w14:paraId="27B4A78A" w14:textId="77777777" w:rsidR="00516094" w:rsidRPr="005C2009" w:rsidRDefault="00516094" w:rsidP="00516094">
      <w:pPr>
        <w:spacing w:after="0" w:line="240" w:lineRule="auto"/>
        <w:jc w:val="both"/>
        <w:rPr>
          <w:rFonts w:ascii="Arial Narrow" w:hAnsi="Arial Narrow"/>
          <w:b/>
          <w:sz w:val="24"/>
          <w:u w:val="single"/>
        </w:rPr>
      </w:pPr>
    </w:p>
    <w:p w14:paraId="588C0EB5" w14:textId="31B41F8B" w:rsidR="00516094" w:rsidRPr="005C2009" w:rsidRDefault="24BE7163" w:rsidP="1866DF24">
      <w:pPr>
        <w:pStyle w:val="Zkladntext"/>
        <w:rPr>
          <w:rFonts w:ascii="Arial Narrow" w:eastAsiaTheme="minorEastAsia" w:hAnsi="Arial Narrow"/>
          <w:snapToGrid/>
          <w:lang w:eastAsia="en-US"/>
        </w:rPr>
      </w:pPr>
      <w:r w:rsidRPr="005C2009">
        <w:rPr>
          <w:rFonts w:ascii="Arial Narrow" w:eastAsiaTheme="minorEastAsia" w:hAnsi="Arial Narrow"/>
        </w:rPr>
        <w:t xml:space="preserve">Výdavky spojené s pracovnou cestou ako napr. parkovné, diaľničný poplatok </w:t>
      </w:r>
      <w:r w:rsidR="00516094" w:rsidRPr="005C2009" w:rsidDel="24BE7163">
        <w:rPr>
          <w:rFonts w:ascii="Arial Narrow" w:eastAsiaTheme="minorEastAsia" w:hAnsi="Arial Narrow"/>
        </w:rPr>
        <w:t>(okrem 365-dňového, resp. ročného diaľničného poplatku</w:t>
      </w:r>
      <w:r w:rsidR="000D2C7D" w:rsidRPr="005C2009">
        <w:rPr>
          <w:rStyle w:val="Odkaznapoznmkupodiarou"/>
          <w:rFonts w:ascii="Arial Narrow" w:eastAsiaTheme="minorHAnsi" w:hAnsi="Arial Narrow"/>
        </w:rPr>
        <w:footnoteReference w:id="18"/>
      </w:r>
      <w:r w:rsidRPr="005C2009">
        <w:rPr>
          <w:rFonts w:ascii="Arial Narrow" w:eastAsiaTheme="minorEastAsia" w:hAnsi="Arial Narrow"/>
        </w:rPr>
        <w:t>), vreckové, poplatky za úschovňu batožiny a pod.</w:t>
      </w:r>
      <w:r w:rsidR="006F5FE8" w:rsidRPr="005C2009">
        <w:rPr>
          <w:rFonts w:ascii="Arial Narrow" w:eastAsiaTheme="minorEastAsia" w:hAnsi="Arial Narrow"/>
        </w:rPr>
        <w:t xml:space="preserve"> sú oprávnené.</w:t>
      </w:r>
      <w:r w:rsidRPr="005C2009">
        <w:rPr>
          <w:rFonts w:ascii="Arial Narrow" w:eastAsiaTheme="minorEastAsia" w:hAnsi="Arial Narrow"/>
        </w:rPr>
        <w:t xml:space="preserve">  </w:t>
      </w:r>
    </w:p>
    <w:p w14:paraId="101D0ABA" w14:textId="77777777" w:rsidR="00516094" w:rsidRPr="005C2009" w:rsidRDefault="00516094" w:rsidP="00516094">
      <w:pPr>
        <w:pStyle w:val="Zkladntext"/>
        <w:rPr>
          <w:rFonts w:ascii="Arial Narrow" w:eastAsiaTheme="minorHAnsi" w:hAnsi="Arial Narrow"/>
          <w:snapToGrid/>
          <w:lang w:eastAsia="en-US"/>
        </w:rPr>
      </w:pPr>
    </w:p>
    <w:p w14:paraId="4531344C"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 xml:space="preserve">Špecifické pravidlá pre zahraničné pracovné cesty </w:t>
      </w:r>
    </w:p>
    <w:p w14:paraId="0BB02054"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7ED4EC63" w14:textId="3F46EDD8" w:rsidR="00516094" w:rsidRPr="005C2009" w:rsidRDefault="00516094" w:rsidP="00516094">
      <w:pPr>
        <w:pStyle w:val="Zkladntext"/>
        <w:spacing w:before="0" w:after="0"/>
        <w:rPr>
          <w:rFonts w:ascii="Arial Narrow" w:eastAsiaTheme="minorHAnsi" w:hAnsi="Arial Narrow"/>
          <w:snapToGrid/>
          <w:lang w:eastAsia="en-US"/>
        </w:rPr>
      </w:pPr>
      <w:r w:rsidRPr="005C2009">
        <w:rPr>
          <w:rFonts w:ascii="Arial Narrow" w:eastAsiaTheme="minorHAnsi" w:hAnsi="Arial Narrow"/>
          <w:snapToGrid/>
          <w:lang w:eastAsia="en-US"/>
        </w:rPr>
        <w:t>Zahraničné pracovné cesty v rámci EÚ sú oprávnené v odôvodnených prípadoch a za predpokladu, že boli schválené v žiadosti o NFP a sú zahrnuté v zmluve o poskytnutí NFP</w:t>
      </w:r>
      <w:r w:rsidR="00B81C59" w:rsidRPr="005C2009">
        <w:rPr>
          <w:rFonts w:ascii="Arial Narrow" w:eastAsiaTheme="minorHAnsi" w:hAnsi="Arial Narrow"/>
          <w:snapToGrid/>
          <w:lang w:eastAsia="en-US"/>
        </w:rPr>
        <w:t xml:space="preserve"> </w:t>
      </w:r>
      <w:r w:rsidRPr="005C2009">
        <w:rPr>
          <w:rFonts w:ascii="Arial Narrow" w:eastAsiaTheme="minorHAnsi" w:hAnsi="Arial Narrow"/>
          <w:snapToGrid/>
          <w:lang w:eastAsia="en-US"/>
        </w:rPr>
        <w:t>/</w:t>
      </w:r>
      <w:r w:rsidR="00B81C59" w:rsidRPr="005C2009">
        <w:rPr>
          <w:rFonts w:ascii="Arial Narrow" w:eastAsiaTheme="minorHAnsi" w:hAnsi="Arial Narrow"/>
          <w:snapToGrid/>
          <w:lang w:eastAsia="en-US"/>
        </w:rPr>
        <w:t xml:space="preserve"> </w:t>
      </w:r>
      <w:r w:rsidRPr="005C2009">
        <w:rPr>
          <w:rFonts w:ascii="Arial Narrow" w:eastAsiaTheme="minorHAnsi" w:hAnsi="Arial Narrow"/>
          <w:snapToGrid/>
          <w:lang w:eastAsia="en-US"/>
        </w:rPr>
        <w:t xml:space="preserve">rozhodnutí o schválení žiadosti </w:t>
      </w:r>
      <w:r w:rsidR="00214503">
        <w:rPr>
          <w:rFonts w:ascii="Arial Narrow" w:eastAsiaTheme="minorHAnsi" w:hAnsi="Arial Narrow"/>
          <w:snapToGrid/>
          <w:lang w:eastAsia="en-US"/>
        </w:rPr>
        <w:br/>
      </w:r>
      <w:r w:rsidRPr="005C2009">
        <w:rPr>
          <w:rFonts w:ascii="Arial Narrow" w:eastAsiaTheme="minorHAnsi" w:hAnsi="Arial Narrow"/>
          <w:snapToGrid/>
          <w:lang w:eastAsia="en-US"/>
        </w:rPr>
        <w:t>o NFP.</w:t>
      </w:r>
    </w:p>
    <w:p w14:paraId="497D82CE" w14:textId="77777777" w:rsidR="00516094" w:rsidRPr="005C2009" w:rsidRDefault="00516094" w:rsidP="00516094">
      <w:pPr>
        <w:pStyle w:val="Zkladntext"/>
        <w:spacing w:before="0" w:after="0"/>
        <w:rPr>
          <w:rFonts w:ascii="Arial Narrow" w:eastAsiaTheme="minorHAnsi" w:hAnsi="Arial Narrow"/>
          <w:snapToGrid/>
          <w:lang w:eastAsia="en-US"/>
        </w:rPr>
      </w:pPr>
    </w:p>
    <w:p w14:paraId="6F1007F4" w14:textId="72F7F3BF" w:rsidR="00516094" w:rsidRPr="005C2009" w:rsidRDefault="00516094" w:rsidP="00516094">
      <w:pPr>
        <w:pStyle w:val="Zkladntext"/>
        <w:spacing w:before="0" w:after="0"/>
        <w:rPr>
          <w:rFonts w:ascii="Arial Narrow" w:eastAsiaTheme="minorHAnsi" w:hAnsi="Arial Narrow"/>
          <w:snapToGrid/>
          <w:lang w:eastAsia="en-US"/>
        </w:rPr>
      </w:pPr>
      <w:r w:rsidRPr="005C2009">
        <w:rPr>
          <w:rFonts w:ascii="Arial Narrow" w:eastAsiaTheme="minorHAnsi" w:hAnsi="Arial Narrow"/>
          <w:snapToGrid/>
          <w:lang w:eastAsia="en-US"/>
        </w:rPr>
        <w:t xml:space="preserve">Zahraničné pracovné cesty mimo EÚ sú oprávnené len v prípade ciest expertov a odborných pracovníkov, ktorí sa podieľajú na realizácii aktivít projektu a za predpokladu ich aktívnej účasti na organizovanom podujatí s priamym vzťahom k projektovým aktivitám. </w:t>
      </w:r>
    </w:p>
    <w:p w14:paraId="550E03CA" w14:textId="77777777" w:rsidR="00516094" w:rsidRPr="005C2009" w:rsidRDefault="00516094" w:rsidP="00516094">
      <w:pPr>
        <w:pStyle w:val="Zkladntext"/>
        <w:spacing w:before="0" w:after="0"/>
        <w:rPr>
          <w:rFonts w:ascii="Arial Narrow" w:eastAsiaTheme="minorHAnsi" w:hAnsi="Arial Narrow"/>
          <w:snapToGrid/>
          <w:lang w:eastAsia="en-US"/>
        </w:rPr>
      </w:pPr>
    </w:p>
    <w:p w14:paraId="15B448CF" w14:textId="77777777" w:rsidR="00516094" w:rsidRPr="005C2009" w:rsidRDefault="00516094" w:rsidP="00516094">
      <w:pPr>
        <w:pStyle w:val="Zkladntext"/>
        <w:spacing w:before="0" w:after="0"/>
        <w:rPr>
          <w:rFonts w:ascii="Arial Narrow" w:eastAsiaTheme="minorHAnsi" w:hAnsi="Arial Narrow"/>
          <w:snapToGrid/>
          <w:lang w:eastAsia="en-US"/>
        </w:rPr>
      </w:pPr>
      <w:r w:rsidRPr="005C2009">
        <w:rPr>
          <w:rFonts w:ascii="Arial Narrow" w:eastAsiaTheme="minorHAnsi" w:hAnsi="Arial Narrow"/>
          <w:snapToGrid/>
          <w:lang w:eastAsia="en-US"/>
        </w:rPr>
        <w:t xml:space="preserve">Pri zahraničných pracovných cestách sú taktiež oprávnené výdavky na cestovné poistenie, víza a povinné očkovanie. </w:t>
      </w:r>
    </w:p>
    <w:p w14:paraId="4059DA4E" w14:textId="77777777" w:rsidR="00516094" w:rsidRPr="005C2009" w:rsidRDefault="00516094" w:rsidP="00516094">
      <w:pPr>
        <w:pStyle w:val="Zkladntext"/>
        <w:spacing w:before="0" w:after="0"/>
        <w:rPr>
          <w:rFonts w:ascii="Arial Narrow" w:eastAsiaTheme="minorHAnsi" w:hAnsi="Arial Narrow"/>
          <w:snapToGrid/>
          <w:lang w:eastAsia="en-US"/>
        </w:rPr>
      </w:pPr>
    </w:p>
    <w:p w14:paraId="5218C983" w14:textId="77777777" w:rsidR="00516094" w:rsidRPr="005C2009" w:rsidRDefault="00516094" w:rsidP="00516094">
      <w:pPr>
        <w:pStyle w:val="Zkladntext"/>
        <w:spacing w:before="0" w:after="0"/>
        <w:rPr>
          <w:rFonts w:ascii="Arial Narrow" w:eastAsiaTheme="minorHAnsi" w:hAnsi="Arial Narrow"/>
          <w:snapToGrid/>
          <w:lang w:eastAsia="en-US"/>
        </w:rPr>
      </w:pPr>
      <w:r w:rsidRPr="005C2009">
        <w:rPr>
          <w:rFonts w:ascii="Arial Narrow" w:eastAsiaTheme="minorHAnsi" w:hAnsi="Arial Narrow"/>
          <w:snapToGrid/>
          <w:lang w:eastAsia="en-US"/>
        </w:rPr>
        <w:t xml:space="preserve">Výdavky na ubytovanie v hoteli v zahraničí musia zodpovedať cenám, ktoré sú v danom mieste a čase obvyklé, aby bolo dodržané pravidlo hospodárnosti, efektívnosti a účelnosti, oprávnená kategória je do ****.  </w:t>
      </w:r>
    </w:p>
    <w:p w14:paraId="1BF78501" w14:textId="77777777" w:rsidR="00516094" w:rsidRPr="005C2009" w:rsidRDefault="00516094" w:rsidP="00516094">
      <w:pPr>
        <w:spacing w:after="100" w:afterAutospacing="1"/>
        <w:jc w:val="both"/>
        <w:rPr>
          <w:rFonts w:ascii="Arial Narrow" w:hAnsi="Arial Narrow" w:cs="Times New Roman"/>
          <w:sz w:val="24"/>
          <w:szCs w:val="24"/>
        </w:rPr>
      </w:pPr>
      <w:r w:rsidRPr="005C2009">
        <w:rPr>
          <w:rFonts w:ascii="Arial Narrow" w:hAnsi="Arial Narrow" w:cs="Times New Roman"/>
          <w:sz w:val="24"/>
          <w:szCs w:val="24"/>
        </w:rPr>
        <w:t xml:space="preserve">  </w:t>
      </w:r>
    </w:p>
    <w:p w14:paraId="01B625BF" w14:textId="77777777" w:rsidR="00516094" w:rsidRPr="005C2009" w:rsidRDefault="00516094" w:rsidP="00516094">
      <w:pPr>
        <w:spacing w:after="100" w:afterAutospacing="1" w:line="240" w:lineRule="auto"/>
        <w:jc w:val="both"/>
        <w:rPr>
          <w:rFonts w:ascii="Arial Narrow" w:hAnsi="Arial Narrow" w:cs="Times New Roman"/>
          <w:b/>
          <w:sz w:val="24"/>
          <w:szCs w:val="24"/>
        </w:rPr>
      </w:pPr>
      <w:r w:rsidRPr="005C2009">
        <w:rPr>
          <w:rFonts w:ascii="Arial Narrow" w:hAnsi="Arial Narrow" w:cs="Times New Roman"/>
          <w:b/>
          <w:sz w:val="24"/>
          <w:szCs w:val="24"/>
        </w:rPr>
        <w:lastRenderedPageBreak/>
        <w:t>V rámci cestovných výdavkov prijímateľ predkladá nasledovnú podpornú dokumentáciu:</w:t>
      </w:r>
    </w:p>
    <w:p w14:paraId="43D2D492" w14:textId="15A7C261"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cestovný príkaz - vyplnený formulár „Cestovný príkaz“, (v prípade, že zamestnanec vykonáva pracovné cesty viackrát mesačne, je možné použiť formulár „Mesačný cestovný príkaz“), ktorý obsahuje tieto údaje: názov zamestnávateľa, meno a priezvisko zamestnanca, súhlas s vyslaním na služobnú cestu s podpisom zamestnanca, začiatok cesty s uvedením presnej adresy, miesto konania s uvedením presnej adresy, účel cesty, koniec cesty s uvedením presnej adresy, určený dopravný prostriedok</w:t>
      </w:r>
      <w:r w:rsidR="006145A4" w:rsidRPr="005C2009">
        <w:rPr>
          <w:rFonts w:ascii="Arial Narrow" w:hAnsi="Arial Narrow"/>
          <w:sz w:val="24"/>
          <w:szCs w:val="24"/>
        </w:rPr>
        <w:t>,</w:t>
      </w:r>
    </w:p>
    <w:p w14:paraId="0A31CA20" w14:textId="5FD8B4D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vyplnené vyúčtovanie pracovnej cesty obsahuje dátum, hodinu a miesto odchodu a príchodu; pri zahraničnej pracovnej ceste aj dátum a čas prechodu štátnych hraníc; v prípade použitia verejného dopravného prostriedku cenu cestovného;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w:t>
      </w:r>
      <w:r w:rsidR="006145A4" w:rsidRPr="005C2009">
        <w:rPr>
          <w:rFonts w:ascii="Arial Narrow" w:hAnsi="Arial Narrow"/>
          <w:sz w:val="24"/>
          <w:szCs w:val="24"/>
        </w:rPr>
        <w:t>,</w:t>
      </w:r>
    </w:p>
    <w:p w14:paraId="3323D304" w14:textId="179E7F63"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cestovný lístok, palubný lístok  (ak  je to relevantné)</w:t>
      </w:r>
      <w:r w:rsidR="006145A4" w:rsidRPr="005C2009">
        <w:rPr>
          <w:rFonts w:ascii="Arial Narrow" w:hAnsi="Arial Narrow"/>
          <w:sz w:val="24"/>
          <w:szCs w:val="24"/>
        </w:rPr>
        <w:t>,</w:t>
      </w:r>
    </w:p>
    <w:p w14:paraId="00630C6F" w14:textId="3689C64B"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doklad o úhrade (napr. ubytovania, cestovného a pod.)</w:t>
      </w:r>
      <w:r w:rsidR="006145A4" w:rsidRPr="005C2009">
        <w:rPr>
          <w:rFonts w:ascii="Arial Narrow" w:hAnsi="Arial Narrow"/>
          <w:sz w:val="24"/>
          <w:szCs w:val="24"/>
        </w:rPr>
        <w:t>,</w:t>
      </w:r>
    </w:p>
    <w:p w14:paraId="72E0B8D7" w14:textId="5490F7C3"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pri využití súkromného motorového vozidla pre služobné účely – faktúra alebo pokladničný blok elektronickej registračnej pokladnice z nákupu PHM; technický preukaz, súhlas štatutárneho zástupcu organizácie s použitím súkromného motorového vozidla na účely projektu; spôsob výpočtu oprávnených výdavkov na pohonné hmoty. V prípade ak sa prijímateľ dohodne so zamestnancom, ktorý na služobnú cestu použije súkromné motorové vozidlo, na úhrade výdavkov len do výšky cestovného verejnou dopravou, je potrebné doložiť  doklad o výške cestovného; v prípade vlakovej prepravy lístok </w:t>
      </w:r>
      <w:r w:rsidR="007C783C" w:rsidRPr="005C2009">
        <w:rPr>
          <w:rFonts w:ascii="Arial Narrow" w:hAnsi="Arial Narrow"/>
          <w:sz w:val="24"/>
          <w:szCs w:val="24"/>
        </w:rPr>
        <w:t>2</w:t>
      </w:r>
      <w:r w:rsidRPr="005C2009">
        <w:rPr>
          <w:rFonts w:ascii="Arial Narrow" w:hAnsi="Arial Narrow"/>
          <w:sz w:val="24"/>
          <w:szCs w:val="24"/>
        </w:rPr>
        <w:t>. triedy (napr. potvrdenie dopravcu)</w:t>
      </w:r>
      <w:r w:rsidR="006145A4" w:rsidRPr="005C2009">
        <w:rPr>
          <w:rFonts w:ascii="Arial Narrow" w:hAnsi="Arial Narrow"/>
          <w:sz w:val="24"/>
          <w:szCs w:val="24"/>
        </w:rPr>
        <w:t>,</w:t>
      </w:r>
    </w:p>
    <w:p w14:paraId="32200AFE" w14:textId="5B9FFF7B"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pri využití motorového vozidla organizácie pre služobné účely: kniha jázd (relevantné strany knihy jázd) s označenými pracovnými cestami súvisiacimi s projektom; faktúra alebo pokladničný blok z nákupu PHM; technický preukaz</w:t>
      </w:r>
      <w:r w:rsidR="00A20869" w:rsidRPr="005C2009">
        <w:rPr>
          <w:rStyle w:val="Odkaznapoznmkupodiarou"/>
          <w:rFonts w:ascii="Arial Narrow" w:hAnsi="Arial Narrow"/>
          <w:sz w:val="24"/>
          <w:szCs w:val="24"/>
        </w:rPr>
        <w:footnoteReference w:id="19"/>
      </w:r>
      <w:r w:rsidR="00372660" w:rsidRPr="005C2009">
        <w:rPr>
          <w:rFonts w:ascii="Arial Narrow" w:hAnsi="Arial Narrow"/>
          <w:sz w:val="24"/>
          <w:szCs w:val="24"/>
        </w:rPr>
        <w:t>,</w:t>
      </w:r>
      <w:r w:rsidRPr="005C2009">
        <w:rPr>
          <w:rFonts w:ascii="Arial Narrow" w:hAnsi="Arial Narrow"/>
          <w:sz w:val="24"/>
          <w:szCs w:val="24"/>
        </w:rPr>
        <w:t>; spôsob výpočtu oprávnených výdavkov na pohonné hmoty</w:t>
      </w:r>
      <w:r w:rsidR="006145A4" w:rsidRPr="005C2009">
        <w:rPr>
          <w:rFonts w:ascii="Arial Narrow" w:hAnsi="Arial Narrow"/>
          <w:sz w:val="24"/>
          <w:szCs w:val="24"/>
        </w:rPr>
        <w:t>,</w:t>
      </w:r>
    </w:p>
    <w:p w14:paraId="12526FF1" w14:textId="241903A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doklad o výške cestovného prostredníctvom verejnej dopravy, v prípade vlakovej prepravy lístok </w:t>
      </w:r>
      <w:r w:rsidR="007C783C" w:rsidRPr="005C2009">
        <w:rPr>
          <w:rFonts w:ascii="Arial Narrow" w:hAnsi="Arial Narrow"/>
          <w:sz w:val="24"/>
          <w:szCs w:val="24"/>
        </w:rPr>
        <w:t>2</w:t>
      </w:r>
      <w:r w:rsidRPr="005C2009">
        <w:rPr>
          <w:rFonts w:ascii="Arial Narrow" w:hAnsi="Arial Narrow"/>
          <w:sz w:val="24"/>
          <w:szCs w:val="24"/>
        </w:rPr>
        <w:t>. triedy (napr. cestovný lístok)</w:t>
      </w:r>
      <w:r w:rsidR="006145A4" w:rsidRPr="005C2009">
        <w:rPr>
          <w:rFonts w:ascii="Arial Narrow" w:hAnsi="Arial Narrow"/>
          <w:sz w:val="24"/>
          <w:szCs w:val="24"/>
        </w:rPr>
        <w:t>,</w:t>
      </w:r>
    </w:p>
    <w:p w14:paraId="7F9D36D4" w14:textId="6EADDBB5"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bankový výpis dokumentujúci reálnu úhradu, resp. výdavkový pokladničný doklad dokumentujúci reálnu úhradu</w:t>
      </w:r>
      <w:r w:rsidR="006145A4" w:rsidRPr="005C2009">
        <w:rPr>
          <w:rFonts w:ascii="Arial Narrow" w:hAnsi="Arial Narrow"/>
          <w:sz w:val="24"/>
          <w:szCs w:val="24"/>
        </w:rPr>
        <w:t>,</w:t>
      </w:r>
    </w:p>
    <w:p w14:paraId="23DDB3BD" w14:textId="4B6BD253" w:rsidR="001D2C8B" w:rsidRPr="005C2009" w:rsidRDefault="00516094" w:rsidP="00CC2BE5">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doklady o ďalších nevyhnutných výdavkoch (napr. taxi služba vrátane písomného zdôvodnenia použitia taxi služby, doklad o zaplatení parkovného, doklad o zakúpení diaľničnej známky, doklad o zaplatení úschovne batožiny a pod.); spôsob výpočtu oprávnenej výšky výdavku (ak je relevantné)</w:t>
      </w:r>
      <w:r w:rsidR="006145A4" w:rsidRPr="005C2009">
        <w:rPr>
          <w:rFonts w:ascii="Arial Narrow" w:hAnsi="Arial Narrow"/>
          <w:sz w:val="24"/>
          <w:szCs w:val="24"/>
        </w:rPr>
        <w:t>,</w:t>
      </w:r>
    </w:p>
    <w:p w14:paraId="06FEBAB1" w14:textId="5E8A3DEE" w:rsidR="001D2C8B" w:rsidRPr="005C2009" w:rsidRDefault="001D2C8B" w:rsidP="00D863CB">
      <w:pPr>
        <w:pStyle w:val="Zoznamsodrkami"/>
        <w:numPr>
          <w:ilvl w:val="0"/>
          <w:numId w:val="25"/>
        </w:numPr>
        <w:spacing w:before="120" w:after="120"/>
        <w:ind w:left="473"/>
        <w:rPr>
          <w:rFonts w:ascii="Arial Narrow" w:hAnsi="Arial Narrow" w:cstheme="minorHAnsi"/>
          <w:color w:val="000000" w:themeColor="text1"/>
          <w:sz w:val="24"/>
          <w:szCs w:val="24"/>
        </w:rPr>
      </w:pPr>
      <w:r w:rsidRPr="005C2009">
        <w:rPr>
          <w:rFonts w:ascii="Arial Narrow" w:hAnsi="Arial Narrow"/>
          <w:sz w:val="24"/>
          <w:szCs w:val="24"/>
        </w:rPr>
        <w:t>Správa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z kontroly verejného obstarávania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ak  relevantné)</w:t>
      </w:r>
      <w:r w:rsidR="006145A4" w:rsidRPr="005C2009">
        <w:rPr>
          <w:rFonts w:ascii="Arial Narrow" w:hAnsi="Arial Narrow" w:cstheme="minorHAnsi"/>
          <w:color w:val="000000" w:themeColor="text1"/>
          <w:sz w:val="24"/>
          <w:szCs w:val="24"/>
        </w:rPr>
        <w:t>,</w:t>
      </w:r>
    </w:p>
    <w:p w14:paraId="0938DD5D" w14:textId="6C9C17ED" w:rsidR="00CC2BE5" w:rsidRPr="005C2009" w:rsidRDefault="006145A4" w:rsidP="00CC2BE5">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dokumentácia k procesu obstarania / VO (ak relevantné)</w:t>
      </w:r>
      <w:r w:rsidR="00516094" w:rsidRPr="005C2009">
        <w:rPr>
          <w:rFonts w:ascii="Arial Narrow" w:hAnsi="Arial Narrow"/>
          <w:sz w:val="24"/>
          <w:szCs w:val="24"/>
        </w:rPr>
        <w:t>.</w:t>
      </w:r>
    </w:p>
    <w:p w14:paraId="5C323983" w14:textId="38DDF1BB" w:rsidR="00CC2BE5" w:rsidRPr="005C2009" w:rsidRDefault="00CC2BE5" w:rsidP="00AD09E1">
      <w:pPr>
        <w:pStyle w:val="Zoznamsodrkami"/>
        <w:numPr>
          <w:ilvl w:val="0"/>
          <w:numId w:val="0"/>
        </w:numPr>
        <w:spacing w:before="120" w:after="120"/>
        <w:ind w:left="113"/>
        <w:rPr>
          <w:rFonts w:ascii="Arial Narrow" w:hAnsi="Arial Narrow"/>
          <w:b/>
          <w:sz w:val="24"/>
          <w:szCs w:val="24"/>
          <w:u w:val="single"/>
        </w:rPr>
      </w:pPr>
    </w:p>
    <w:p w14:paraId="358F68CD" w14:textId="1990AA36" w:rsidR="00CC2BE5" w:rsidRPr="005C2009" w:rsidRDefault="00CC2BE5" w:rsidP="00AD09E1">
      <w:pPr>
        <w:suppressAutoHyphens/>
        <w:spacing w:after="0" w:line="240" w:lineRule="auto"/>
        <w:jc w:val="both"/>
        <w:rPr>
          <w:rFonts w:ascii="Arial Narrow" w:hAnsi="Arial Narrow"/>
          <w:sz w:val="24"/>
          <w:szCs w:val="24"/>
        </w:rPr>
      </w:pPr>
      <w:r w:rsidRPr="005C2009">
        <w:rPr>
          <w:rFonts w:ascii="Arial Narrow" w:hAnsi="Arial Narrow" w:cs="Times New Roman"/>
          <w:sz w:val="24"/>
          <w:szCs w:val="24"/>
        </w:rPr>
        <w:lastRenderedPageBreak/>
        <w:t xml:space="preserve">Pracovnou cestou sa rozumie doba od nástupu zamestnanca na cestu k výkonu práce </w:t>
      </w:r>
      <w:r w:rsidR="00EC5A37" w:rsidRPr="005C2009">
        <w:rPr>
          <w:rFonts w:ascii="Arial Narrow" w:hAnsi="Arial Narrow" w:cs="Times New Roman"/>
          <w:sz w:val="24"/>
          <w:szCs w:val="24"/>
        </w:rPr>
        <w:t>mimo dohodnuté miesto výkonu práce, vrátane výkonu práce v tomto mieste, do návratu zamestnanca z tejto cesty.</w:t>
      </w:r>
    </w:p>
    <w:p w14:paraId="5DDEA465" w14:textId="77777777" w:rsidR="00EC5A37" w:rsidRPr="005C2009" w:rsidRDefault="00EC5A37" w:rsidP="00AD09E1">
      <w:pPr>
        <w:suppressAutoHyphens/>
        <w:spacing w:after="0" w:line="240" w:lineRule="auto"/>
        <w:jc w:val="both"/>
        <w:rPr>
          <w:rFonts w:ascii="Arial Narrow" w:hAnsi="Arial Narrow"/>
          <w:sz w:val="24"/>
          <w:szCs w:val="24"/>
        </w:rPr>
      </w:pPr>
    </w:p>
    <w:p w14:paraId="59FEEA80" w14:textId="1ED297E1" w:rsidR="00516094" w:rsidRPr="005C2009" w:rsidRDefault="00516094" w:rsidP="00516094">
      <w:pPr>
        <w:suppressAutoHyphens/>
        <w:spacing w:after="240" w:line="240" w:lineRule="auto"/>
        <w:jc w:val="both"/>
        <w:rPr>
          <w:rFonts w:ascii="Arial Narrow" w:hAnsi="Arial Narrow" w:cs="Times New Roman"/>
          <w:b/>
          <w:sz w:val="24"/>
          <w:szCs w:val="24"/>
        </w:rPr>
      </w:pPr>
      <w:r w:rsidRPr="005C2009">
        <w:rPr>
          <w:rFonts w:ascii="Arial Narrow" w:hAnsi="Arial Narrow" w:cs="Times New Roman"/>
          <w:b/>
          <w:sz w:val="24"/>
          <w:szCs w:val="24"/>
          <w:u w:val="single"/>
        </w:rPr>
        <w:t xml:space="preserve">Cestovné náhrady osôb, ktoré sú účastníkmi na aktivitách projektu </w:t>
      </w:r>
      <w:r w:rsidRPr="005C2009">
        <w:rPr>
          <w:rFonts w:ascii="Arial Narrow" w:hAnsi="Arial Narrow" w:cs="Times New Roman"/>
          <w:b/>
          <w:sz w:val="24"/>
          <w:szCs w:val="24"/>
        </w:rPr>
        <w:t>– výdavky na ubytovanie, stravné (diéty) a cestovné výdavky týkajúce sa osôb, ktoré nemajú pracovný pomer na základe pracovnej zmluvy (vrátane štátnozamestnaneckého pomeru) alebo dohody o práci vykonávanej mimo pracovného pomeru s</w:t>
      </w:r>
      <w:r w:rsidR="002D0D3D" w:rsidRPr="005C2009">
        <w:rPr>
          <w:rFonts w:ascii="Arial Narrow" w:hAnsi="Arial Narrow" w:cs="Times New Roman"/>
          <w:b/>
          <w:sz w:val="24"/>
          <w:szCs w:val="24"/>
        </w:rPr>
        <w:t> </w:t>
      </w:r>
      <w:r w:rsidRPr="005C2009">
        <w:rPr>
          <w:rFonts w:ascii="Arial Narrow" w:hAnsi="Arial Narrow" w:cs="Times New Roman"/>
          <w:b/>
          <w:sz w:val="24"/>
          <w:szCs w:val="24"/>
        </w:rPr>
        <w:t>prijímateľom</w:t>
      </w:r>
      <w:r w:rsidR="002D0D3D" w:rsidRPr="005C2009">
        <w:rPr>
          <w:rFonts w:ascii="Arial Narrow" w:hAnsi="Arial Narrow" w:cs="Times New Roman"/>
          <w:b/>
          <w:sz w:val="24"/>
          <w:szCs w:val="24"/>
        </w:rPr>
        <w:t xml:space="preserve"> </w:t>
      </w:r>
      <w:r w:rsidRPr="005C2009">
        <w:rPr>
          <w:rFonts w:ascii="Arial Narrow" w:hAnsi="Arial Narrow" w:cs="Times New Roman"/>
          <w:b/>
          <w:sz w:val="24"/>
          <w:szCs w:val="24"/>
        </w:rPr>
        <w:t>/</w:t>
      </w:r>
      <w:r w:rsidR="002D0D3D" w:rsidRPr="005C2009">
        <w:rPr>
          <w:rFonts w:ascii="Arial Narrow" w:hAnsi="Arial Narrow" w:cs="Times New Roman"/>
          <w:b/>
          <w:sz w:val="24"/>
          <w:szCs w:val="24"/>
        </w:rPr>
        <w:t xml:space="preserve"> </w:t>
      </w:r>
      <w:r w:rsidRPr="005C2009">
        <w:rPr>
          <w:rFonts w:ascii="Arial Narrow" w:hAnsi="Arial Narrow" w:cs="Times New Roman"/>
          <w:b/>
          <w:sz w:val="24"/>
          <w:szCs w:val="24"/>
        </w:rPr>
        <w:t>partnerom.</w:t>
      </w:r>
      <w:r w:rsidRPr="005C2009">
        <w:rPr>
          <w:rFonts w:ascii="Arial Narrow" w:hAnsi="Arial Narrow" w:cs="Times New Roman"/>
          <w:b/>
          <w:color w:val="FF0000"/>
          <w:sz w:val="24"/>
          <w:szCs w:val="24"/>
        </w:rPr>
        <w:t xml:space="preserve"> </w:t>
      </w:r>
    </w:p>
    <w:p w14:paraId="23771CEC" w14:textId="398145C9" w:rsidR="00516094" w:rsidRPr="005C2009" w:rsidRDefault="00516094" w:rsidP="00516094">
      <w:pPr>
        <w:suppressAutoHyphens/>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Výdavky na ubytovanie a stravné (diéty) pre zahraničných účastníkov pri účasti na aktivite realizovanej v SR sa riadia Rozhodnutím </w:t>
      </w:r>
      <w:r w:rsidR="00484677" w:rsidRPr="005C2009">
        <w:rPr>
          <w:rFonts w:ascii="Arial Narrow" w:hAnsi="Arial Narrow" w:cs="Times New Roman"/>
          <w:sz w:val="24"/>
          <w:szCs w:val="24"/>
        </w:rPr>
        <w:t>K</w:t>
      </w:r>
      <w:r w:rsidRPr="005C2009">
        <w:rPr>
          <w:rFonts w:ascii="Arial Narrow" w:hAnsi="Arial Narrow" w:cs="Times New Roman"/>
          <w:sz w:val="24"/>
          <w:szCs w:val="24"/>
        </w:rPr>
        <w:t>omisie</w:t>
      </w:r>
      <w:r w:rsidR="0069018D" w:rsidRPr="005C2009">
        <w:rPr>
          <w:rStyle w:val="Odkaznapoznmkupodiarou"/>
          <w:rFonts w:ascii="Arial Narrow" w:hAnsi="Arial Narrow" w:cs="Times New Roman"/>
          <w:sz w:val="24"/>
          <w:szCs w:val="24"/>
        </w:rPr>
        <w:footnoteReference w:id="20"/>
      </w:r>
      <w:r w:rsidRPr="005C2009">
        <w:rPr>
          <w:rFonts w:ascii="Arial Narrow" w:hAnsi="Arial Narrow" w:cs="Times New Roman"/>
          <w:sz w:val="24"/>
          <w:szCs w:val="24"/>
        </w:rPr>
        <w:t xml:space="preserve">, ktorým sa povoľuje použitie jednotkových nákladov na cestovné náhrady, náhrady na ubytovanie a diéty v rámci akčného alebo pracovného programu v rámci viacročného finančného rámca na roky 2021 – 2027 (bod 5.5): </w:t>
      </w:r>
      <w:hyperlink r:id="rId13" w:history="1">
        <w:r w:rsidRPr="005C2009">
          <w:rPr>
            <w:rStyle w:val="Hypertextovprepojenie"/>
            <w:rFonts w:ascii="Arial Narrow" w:hAnsi="Arial Narrow" w:cs="Times New Roman"/>
            <w:sz w:val="24"/>
            <w:szCs w:val="24"/>
          </w:rPr>
          <w:t>unit-cost-decision-travel_en.pdf (europa.eu)</w:t>
        </w:r>
      </w:hyperlink>
      <w:r w:rsidRPr="005C2009">
        <w:rPr>
          <w:rFonts w:ascii="Arial Narrow" w:hAnsi="Arial Narrow" w:cs="Times New Roman"/>
          <w:sz w:val="24"/>
          <w:szCs w:val="24"/>
        </w:rPr>
        <w:t>, ktorý stanovuje denný limit na ubytovanie v</w:t>
      </w:r>
      <w:r w:rsidR="004A41DE" w:rsidRPr="005C2009">
        <w:rPr>
          <w:rFonts w:ascii="Arial Narrow" w:hAnsi="Arial Narrow" w:cs="Times New Roman"/>
          <w:sz w:val="24"/>
          <w:szCs w:val="24"/>
        </w:rPr>
        <w:t xml:space="preserve"> SR</w:t>
      </w:r>
      <w:r w:rsidRPr="005C2009">
        <w:rPr>
          <w:rFonts w:ascii="Arial Narrow" w:hAnsi="Arial Narrow" w:cs="Times New Roman"/>
          <w:sz w:val="24"/>
          <w:szCs w:val="24"/>
        </w:rPr>
        <w:t xml:space="preserve"> (predmetný limit na ubytovanie platí aj pre účastníkov zo SR) a denný limit na stravné (diéty) v</w:t>
      </w:r>
      <w:r w:rsidR="004A41DE" w:rsidRPr="005C2009">
        <w:rPr>
          <w:rFonts w:ascii="Arial Narrow" w:hAnsi="Arial Narrow" w:cs="Times New Roman"/>
          <w:sz w:val="24"/>
          <w:szCs w:val="24"/>
        </w:rPr>
        <w:t xml:space="preserve"> SR</w:t>
      </w:r>
      <w:r w:rsidRPr="005C2009">
        <w:rPr>
          <w:rFonts w:ascii="Arial Narrow" w:hAnsi="Arial Narrow" w:cs="Times New Roman"/>
          <w:sz w:val="24"/>
          <w:szCs w:val="24"/>
        </w:rPr>
        <w:t xml:space="preserve">. </w:t>
      </w:r>
    </w:p>
    <w:p w14:paraId="2B9D5D35" w14:textId="77777777" w:rsidR="00516094" w:rsidRPr="005C2009" w:rsidRDefault="00516094" w:rsidP="00516094">
      <w:pPr>
        <w:suppressAutoHyphens/>
        <w:spacing w:after="0" w:line="240" w:lineRule="auto"/>
        <w:jc w:val="both"/>
        <w:rPr>
          <w:rFonts w:ascii="Arial Narrow" w:hAnsi="Arial Narrow" w:cs="Times New Roman"/>
          <w:sz w:val="24"/>
          <w:szCs w:val="24"/>
        </w:rPr>
      </w:pPr>
    </w:p>
    <w:p w14:paraId="4F0D7B11" w14:textId="77777777" w:rsidR="00516094" w:rsidRPr="005C2009" w:rsidRDefault="00516094" w:rsidP="00516094">
      <w:pPr>
        <w:suppressAutoHyphens/>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Doklady na preukázanie cestovných výdavkov: </w:t>
      </w:r>
    </w:p>
    <w:p w14:paraId="53371996"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kópia pasu/ID, </w:t>
      </w:r>
    </w:p>
    <w:p w14:paraId="03DD643D"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letenka spolu s palubným lístkom v ekonomickej triede, pre účel hospodárnosti dokladovať min. 2 printscreenmi cien leteniek, </w:t>
      </w:r>
    </w:p>
    <w:p w14:paraId="5F5B3C58" w14:textId="2F5EF9D3"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doklad o úhrade letenky / výpis z účtu k</w:t>
      </w:r>
      <w:r w:rsidR="00A20869" w:rsidRPr="005C2009">
        <w:rPr>
          <w:rFonts w:ascii="Arial Narrow" w:hAnsi="Arial Narrow"/>
          <w:sz w:val="24"/>
          <w:szCs w:val="24"/>
        </w:rPr>
        <w:t xml:space="preserve"> úhrade</w:t>
      </w:r>
      <w:r w:rsidRPr="005C2009">
        <w:rPr>
          <w:rFonts w:ascii="Arial Narrow" w:hAnsi="Arial Narrow"/>
          <w:sz w:val="24"/>
          <w:szCs w:val="24"/>
        </w:rPr>
        <w:t xml:space="preserve"> letenk</w:t>
      </w:r>
      <w:r w:rsidR="00A20869" w:rsidRPr="005C2009">
        <w:rPr>
          <w:rFonts w:ascii="Arial Narrow" w:hAnsi="Arial Narrow"/>
          <w:sz w:val="24"/>
          <w:szCs w:val="24"/>
        </w:rPr>
        <w:t>y</w:t>
      </w:r>
      <w:r w:rsidRPr="005C2009">
        <w:rPr>
          <w:rFonts w:ascii="Arial Narrow" w:hAnsi="Arial Narrow"/>
          <w:sz w:val="24"/>
          <w:szCs w:val="24"/>
        </w:rPr>
        <w:t xml:space="preserve">, </w:t>
      </w:r>
    </w:p>
    <w:p w14:paraId="4A26E10C"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lístok na vlak / autobus v ekonomickej triede / miestenku / ležadlo / lôžko,</w:t>
      </w:r>
    </w:p>
    <w:p w14:paraId="50946479" w14:textId="7777777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lístok na verejnú hromadnú dopravu,</w:t>
      </w:r>
    </w:p>
    <w:p w14:paraId="129FE155" w14:textId="77777777" w:rsidR="001D2C8B"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podpísaná prezenčná listina o účasti na aktivite projektu,</w:t>
      </w:r>
    </w:p>
    <w:p w14:paraId="7A2B87EC" w14:textId="1ECEAF33" w:rsidR="001D2C8B" w:rsidRPr="005C2009" w:rsidRDefault="001D2C8B" w:rsidP="001D2C8B">
      <w:pPr>
        <w:pStyle w:val="Zoznamsodrkami"/>
        <w:numPr>
          <w:ilvl w:val="0"/>
          <w:numId w:val="25"/>
        </w:numPr>
        <w:spacing w:before="120" w:after="120"/>
        <w:ind w:left="473"/>
        <w:rPr>
          <w:rFonts w:ascii="Arial Narrow" w:hAnsi="Arial Narrow" w:cstheme="minorHAnsi"/>
          <w:color w:val="000000" w:themeColor="text1"/>
          <w:sz w:val="24"/>
          <w:szCs w:val="24"/>
        </w:rPr>
      </w:pPr>
      <w:r w:rsidRPr="005C2009">
        <w:rPr>
          <w:rFonts w:ascii="Arial Narrow" w:hAnsi="Arial Narrow"/>
          <w:sz w:val="24"/>
          <w:szCs w:val="24"/>
        </w:rPr>
        <w:t>Správa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z kontroly verejného obstarávania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ak  relevantné)</w:t>
      </w:r>
      <w:r w:rsidR="006145A4" w:rsidRPr="005C2009">
        <w:rPr>
          <w:rFonts w:ascii="Arial Narrow" w:hAnsi="Arial Narrow" w:cstheme="minorHAnsi"/>
          <w:color w:val="000000" w:themeColor="text1"/>
          <w:sz w:val="24"/>
          <w:szCs w:val="24"/>
        </w:rPr>
        <w:t>,</w:t>
      </w:r>
    </w:p>
    <w:p w14:paraId="3CD40901" w14:textId="77777777" w:rsidR="004010E1" w:rsidRDefault="006145A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dokumentácia k procesu obstarania / VO (ak relevantné),</w:t>
      </w:r>
    </w:p>
    <w:p w14:paraId="7C4D1F0E" w14:textId="7F38B065"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RO môže na základe uváženia vyžadovať ďalšie doklady na preukázanie výdavku. </w:t>
      </w:r>
    </w:p>
    <w:p w14:paraId="35AD570B" w14:textId="77777777" w:rsidR="00516094" w:rsidRPr="005C2009" w:rsidRDefault="00516094" w:rsidP="00B9397A">
      <w:pPr>
        <w:pStyle w:val="Zoznamsodrkami"/>
        <w:numPr>
          <w:ilvl w:val="0"/>
          <w:numId w:val="0"/>
        </w:numPr>
        <w:spacing w:before="0" w:after="200"/>
        <w:ind w:left="340" w:hanging="340"/>
        <w:rPr>
          <w:rFonts w:ascii="Arial Narrow" w:hAnsi="Arial Narrow"/>
          <w:sz w:val="24"/>
          <w:szCs w:val="24"/>
        </w:rPr>
      </w:pPr>
    </w:p>
    <w:p w14:paraId="55F11DAE" w14:textId="0DA1B7B4" w:rsidR="00516094" w:rsidRPr="005C2009" w:rsidRDefault="00231733" w:rsidP="00431E20">
      <w:pPr>
        <w:pStyle w:val="Nadpis2"/>
        <w:numPr>
          <w:ilvl w:val="2"/>
          <w:numId w:val="56"/>
        </w:numPr>
        <w:spacing w:before="0" w:after="0"/>
        <w:ind w:left="567" w:hanging="567"/>
        <w:rPr>
          <w:rFonts w:ascii="Arial Narrow" w:hAnsi="Arial Narrow"/>
          <w:color w:val="0070C0"/>
          <w:sz w:val="28"/>
          <w:szCs w:val="28"/>
        </w:rPr>
      </w:pPr>
      <w:bookmarkStart w:id="341" w:name="_Toc252111080"/>
      <w:bookmarkStart w:id="342" w:name="_Toc252112070"/>
      <w:bookmarkStart w:id="343" w:name="_Toc252116293"/>
      <w:bookmarkStart w:id="344" w:name="_Toc252111081"/>
      <w:bookmarkStart w:id="345" w:name="_Toc252112071"/>
      <w:bookmarkStart w:id="346" w:name="_Toc252116294"/>
      <w:bookmarkStart w:id="347" w:name="_Toc252111085"/>
      <w:bookmarkStart w:id="348" w:name="_Toc252112075"/>
      <w:bookmarkStart w:id="349" w:name="_Toc252116298"/>
      <w:bookmarkStart w:id="350" w:name="_Toc252111090"/>
      <w:bookmarkStart w:id="351" w:name="_Toc252112080"/>
      <w:bookmarkStart w:id="352" w:name="_Toc252116303"/>
      <w:bookmarkStart w:id="353" w:name="_Toc252111094"/>
      <w:bookmarkStart w:id="354" w:name="_Toc252112084"/>
      <w:bookmarkStart w:id="355" w:name="_Toc252116307"/>
      <w:bookmarkStart w:id="356" w:name="_Toc252111095"/>
      <w:bookmarkStart w:id="357" w:name="_Toc252112085"/>
      <w:bookmarkStart w:id="358" w:name="_Toc252116308"/>
      <w:bookmarkStart w:id="359" w:name="_Toc252111097"/>
      <w:bookmarkStart w:id="360" w:name="_Toc252112087"/>
      <w:bookmarkStart w:id="361" w:name="_Toc252116310"/>
      <w:bookmarkStart w:id="362" w:name="_Toc252111099"/>
      <w:bookmarkStart w:id="363" w:name="_Toc252112089"/>
      <w:bookmarkStart w:id="364" w:name="_Toc252116312"/>
      <w:bookmarkStart w:id="365" w:name="_Toc252111104"/>
      <w:bookmarkStart w:id="366" w:name="_Toc252112094"/>
      <w:bookmarkStart w:id="367" w:name="_Toc252116317"/>
      <w:bookmarkStart w:id="368" w:name="_Toc252111105"/>
      <w:bookmarkStart w:id="369" w:name="_Toc252112095"/>
      <w:bookmarkStart w:id="370" w:name="_Toc252116318"/>
      <w:bookmarkStart w:id="371" w:name="_Toc252111106"/>
      <w:bookmarkStart w:id="372" w:name="_Toc252112096"/>
      <w:bookmarkStart w:id="373" w:name="_Toc252116319"/>
      <w:bookmarkStart w:id="374" w:name="_Toc252111107"/>
      <w:bookmarkStart w:id="375" w:name="_Toc252112097"/>
      <w:bookmarkStart w:id="376" w:name="_Toc252116320"/>
      <w:bookmarkStart w:id="377" w:name="_Toc252111108"/>
      <w:bookmarkStart w:id="378" w:name="_Toc252112098"/>
      <w:bookmarkStart w:id="379" w:name="_Toc252116321"/>
      <w:bookmarkStart w:id="380" w:name="_Toc252111109"/>
      <w:bookmarkStart w:id="381" w:name="_Toc252112099"/>
      <w:bookmarkStart w:id="382" w:name="_Toc252116322"/>
      <w:bookmarkStart w:id="383" w:name="_Toc252111111"/>
      <w:bookmarkStart w:id="384" w:name="_Toc252112101"/>
      <w:bookmarkStart w:id="385" w:name="_Toc252116324"/>
      <w:bookmarkStart w:id="386" w:name="_Toc252111114"/>
      <w:bookmarkStart w:id="387" w:name="_Toc252112104"/>
      <w:bookmarkStart w:id="388" w:name="_Toc252116327"/>
      <w:bookmarkStart w:id="389" w:name="_Toc252111139"/>
      <w:bookmarkStart w:id="390" w:name="_Toc252112129"/>
      <w:bookmarkStart w:id="391" w:name="_Toc252116352"/>
      <w:bookmarkStart w:id="392" w:name="_Toc252111142"/>
      <w:bookmarkStart w:id="393" w:name="_Toc252112132"/>
      <w:bookmarkStart w:id="394" w:name="_Toc252116355"/>
      <w:bookmarkStart w:id="395" w:name="_Toc252111143"/>
      <w:bookmarkStart w:id="396" w:name="_Toc252112133"/>
      <w:bookmarkStart w:id="397" w:name="_Toc252116356"/>
      <w:bookmarkStart w:id="398" w:name="_Toc252111145"/>
      <w:bookmarkStart w:id="399" w:name="_Toc252112135"/>
      <w:bookmarkStart w:id="400" w:name="_Toc252116358"/>
      <w:bookmarkStart w:id="401" w:name="_Toc252111153"/>
      <w:bookmarkStart w:id="402" w:name="_Toc252112143"/>
      <w:bookmarkStart w:id="403" w:name="_Toc252116366"/>
      <w:bookmarkStart w:id="404" w:name="_Toc252111160"/>
      <w:bookmarkStart w:id="405" w:name="_Toc252112150"/>
      <w:bookmarkStart w:id="406" w:name="_Toc252116373"/>
      <w:bookmarkStart w:id="407" w:name="_Toc252111162"/>
      <w:bookmarkStart w:id="408" w:name="_Toc252112152"/>
      <w:bookmarkStart w:id="409" w:name="_Toc252116375"/>
      <w:bookmarkStart w:id="410" w:name="_Toc252111163"/>
      <w:bookmarkStart w:id="411" w:name="_Toc252112153"/>
      <w:bookmarkStart w:id="412" w:name="_Toc252116376"/>
      <w:bookmarkStart w:id="413" w:name="_Toc252111167"/>
      <w:bookmarkStart w:id="414" w:name="_Toc252112157"/>
      <w:bookmarkStart w:id="415" w:name="_Toc252116380"/>
      <w:bookmarkStart w:id="416" w:name="_Toc252111168"/>
      <w:bookmarkStart w:id="417" w:name="_Toc252112158"/>
      <w:bookmarkStart w:id="418" w:name="_Toc252116381"/>
      <w:bookmarkStart w:id="419" w:name="_Toc252111170"/>
      <w:bookmarkStart w:id="420" w:name="_Toc252112160"/>
      <w:bookmarkStart w:id="421" w:name="_Toc252116383"/>
      <w:bookmarkStart w:id="422" w:name="_Toc252111172"/>
      <w:bookmarkStart w:id="423" w:name="_Toc252112162"/>
      <w:bookmarkStart w:id="424" w:name="_Toc252116385"/>
      <w:bookmarkStart w:id="425" w:name="_Toc134088701"/>
      <w:bookmarkStart w:id="426" w:name="_Toc137644220"/>
      <w:bookmarkStart w:id="427" w:name="_Toc140571423"/>
      <w:bookmarkStart w:id="428" w:name="_Toc202942787"/>
      <w:bookmarkStart w:id="429" w:name="_Toc193957294"/>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5C2009">
        <w:rPr>
          <w:rFonts w:ascii="Arial Narrow" w:hAnsi="Arial Narrow"/>
          <w:color w:val="0070C0"/>
          <w:sz w:val="28"/>
          <w:szCs w:val="28"/>
        </w:rPr>
        <w:t>H</w:t>
      </w:r>
      <w:r w:rsidR="00516094" w:rsidRPr="005C2009">
        <w:rPr>
          <w:rFonts w:ascii="Arial Narrow" w:hAnsi="Arial Narrow"/>
          <w:color w:val="0070C0"/>
          <w:sz w:val="28"/>
          <w:szCs w:val="28"/>
        </w:rPr>
        <w:t>motný</w:t>
      </w:r>
      <w:r w:rsidRPr="005C2009">
        <w:rPr>
          <w:rFonts w:ascii="Arial Narrow" w:hAnsi="Arial Narrow"/>
          <w:color w:val="0070C0"/>
          <w:sz w:val="28"/>
          <w:szCs w:val="28"/>
        </w:rPr>
        <w:t xml:space="preserve"> a nehmotný </w:t>
      </w:r>
      <w:r w:rsidR="00516094" w:rsidRPr="005C2009">
        <w:rPr>
          <w:rFonts w:ascii="Arial Narrow" w:hAnsi="Arial Narrow"/>
          <w:color w:val="0070C0"/>
          <w:sz w:val="28"/>
          <w:szCs w:val="28"/>
        </w:rPr>
        <w:t>majetok, vybavenie a materiál  (Trieda 830)</w:t>
      </w:r>
      <w:r w:rsidR="00516094" w:rsidRPr="005C2009">
        <w:rPr>
          <w:rFonts w:ascii="Arial Narrow" w:hAnsi="Arial Narrow"/>
          <w:color w:val="0070C0"/>
          <w:sz w:val="28"/>
          <w:szCs w:val="28"/>
          <w:vertAlign w:val="superscript"/>
        </w:rPr>
        <w:footnoteReference w:id="21"/>
      </w:r>
      <w:bookmarkEnd w:id="425"/>
      <w:bookmarkEnd w:id="426"/>
      <w:bookmarkEnd w:id="427"/>
      <w:bookmarkEnd w:id="428"/>
      <w:bookmarkEnd w:id="429"/>
    </w:p>
    <w:p w14:paraId="1E0C9081" w14:textId="77777777" w:rsidR="00516094" w:rsidRPr="005C2009" w:rsidRDefault="00516094" w:rsidP="00516094">
      <w:pPr>
        <w:spacing w:after="0"/>
        <w:rPr>
          <w:rFonts w:ascii="Arial Narrow" w:hAnsi="Arial Narrow"/>
        </w:rPr>
      </w:pPr>
    </w:p>
    <w:p w14:paraId="631054BE" w14:textId="162DC834" w:rsidR="00516094" w:rsidRPr="005C2009" w:rsidRDefault="00516094" w:rsidP="00516094">
      <w:pPr>
        <w:autoSpaceDE w:val="0"/>
        <w:autoSpaceDN w:val="0"/>
        <w:adjustRightInd w:val="0"/>
        <w:spacing w:after="0" w:line="240" w:lineRule="auto"/>
        <w:jc w:val="both"/>
        <w:rPr>
          <w:rFonts w:ascii="Arial Narrow" w:hAnsi="Arial Narrow" w:cs="Times New Roman"/>
          <w:bCs/>
          <w:sz w:val="24"/>
          <w:szCs w:val="24"/>
        </w:rPr>
      </w:pPr>
      <w:r w:rsidRPr="005C2009">
        <w:rPr>
          <w:rFonts w:ascii="Arial Narrow" w:hAnsi="Arial Narrow" w:cs="Times New Roman"/>
          <w:bCs/>
          <w:sz w:val="24"/>
          <w:szCs w:val="24"/>
        </w:rPr>
        <w:t xml:space="preserve">V tejto triede sú oprávnené výdavky na </w:t>
      </w:r>
      <w:r w:rsidRPr="005C2009">
        <w:rPr>
          <w:rFonts w:ascii="Arial Narrow" w:hAnsi="Arial Narrow" w:cs="Times New Roman"/>
          <w:sz w:val="24"/>
          <w:szCs w:val="24"/>
        </w:rPr>
        <w:t xml:space="preserve">softvér, </w:t>
      </w:r>
      <w:r w:rsidRPr="005C2009">
        <w:rPr>
          <w:rFonts w:ascii="Arial Narrow" w:hAnsi="Arial Narrow" w:cs="Times New Roman"/>
          <w:bCs/>
          <w:sz w:val="24"/>
          <w:szCs w:val="24"/>
        </w:rPr>
        <w:t>dopravné prostriedky, materiálno-technické vybavenie,  ostatný majetok a materiál  s dobou použiteľnosti viac ako jeden rok bez ohľadu na obstarávaciu cenu.</w:t>
      </w:r>
      <w:r w:rsidRPr="005C2009" w:rsidDel="0093476F">
        <w:rPr>
          <w:rFonts w:ascii="Arial Narrow" w:hAnsi="Arial Narrow" w:cs="Times New Roman"/>
          <w:bCs/>
          <w:sz w:val="24"/>
          <w:szCs w:val="24"/>
        </w:rPr>
        <w:t xml:space="preserve"> </w:t>
      </w:r>
      <w:r w:rsidRPr="005C2009">
        <w:rPr>
          <w:rFonts w:ascii="Arial Narrow" w:hAnsi="Arial Narrow" w:cs="Times New Roman"/>
          <w:bCs/>
          <w:sz w:val="24"/>
          <w:szCs w:val="24"/>
        </w:rPr>
        <w:t>Základnými podmienkami, ktoré musí prijímateľ preukázať pre zahrnutie výdavkov do projektu sú:</w:t>
      </w:r>
    </w:p>
    <w:p w14:paraId="048FD97D" w14:textId="75662B4F"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nevyhnutnosť pre realizáciu aktivít  a dosiahnutie cieľa a výstupov projektu</w:t>
      </w:r>
      <w:r w:rsidR="00D72CF7" w:rsidRPr="005C2009">
        <w:rPr>
          <w:rFonts w:ascii="Arial Narrow" w:hAnsi="Arial Narrow"/>
          <w:sz w:val="24"/>
          <w:szCs w:val="24"/>
        </w:rPr>
        <w:t>,</w:t>
      </w:r>
    </w:p>
    <w:p w14:paraId="1D97496F" w14:textId="51A55F76"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splnenie technických parametrov vyžadovaných projektom a  platných noriem a</w:t>
      </w:r>
      <w:r w:rsidR="00D72CF7" w:rsidRPr="005C2009">
        <w:rPr>
          <w:rFonts w:ascii="Arial Narrow" w:hAnsi="Arial Narrow"/>
          <w:sz w:val="24"/>
          <w:szCs w:val="24"/>
        </w:rPr>
        <w:t> </w:t>
      </w:r>
      <w:r w:rsidRPr="005C2009">
        <w:rPr>
          <w:rFonts w:ascii="Arial Narrow" w:hAnsi="Arial Narrow"/>
          <w:sz w:val="24"/>
          <w:szCs w:val="24"/>
        </w:rPr>
        <w:t>štandardov</w:t>
      </w:r>
      <w:r w:rsidR="00D72CF7" w:rsidRPr="005C2009">
        <w:rPr>
          <w:rFonts w:ascii="Arial Narrow" w:hAnsi="Arial Narrow"/>
          <w:sz w:val="24"/>
          <w:szCs w:val="24"/>
        </w:rPr>
        <w:t>,</w:t>
      </w:r>
    </w:p>
    <w:p w14:paraId="4FE8E391" w14:textId="504C18E5"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preukázateľné využívanie výlučne pre projekt (v prípade využívania pre viaceré projekty je oprávnená iba pomerná časť)</w:t>
      </w:r>
      <w:r w:rsidR="00D72CF7" w:rsidRPr="005C2009">
        <w:rPr>
          <w:rFonts w:ascii="Arial Narrow" w:hAnsi="Arial Narrow"/>
          <w:sz w:val="24"/>
          <w:szCs w:val="24"/>
        </w:rPr>
        <w:t>,</w:t>
      </w:r>
    </w:p>
    <w:p w14:paraId="346F0D04" w14:textId="1263D9AB"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lastRenderedPageBreak/>
        <w:t>hospodárnosť, efektívnosť, účinnosť a účelnosť použitia finančných prostriedkov</w:t>
      </w:r>
      <w:r w:rsidR="00D72CF7" w:rsidRPr="005C2009">
        <w:rPr>
          <w:rFonts w:ascii="Arial Narrow" w:hAnsi="Arial Narrow"/>
          <w:sz w:val="24"/>
          <w:szCs w:val="24"/>
        </w:rPr>
        <w:t>,</w:t>
      </w:r>
    </w:p>
    <w:p w14:paraId="0065D5F8" w14:textId="1ED3C16A" w:rsidR="00794C47" w:rsidRPr="005C2009" w:rsidRDefault="00516094" w:rsidP="00D863CB">
      <w:pPr>
        <w:pStyle w:val="Zoznamsodrkami"/>
        <w:numPr>
          <w:ilvl w:val="0"/>
          <w:numId w:val="25"/>
        </w:numPr>
        <w:spacing w:before="120" w:after="120"/>
        <w:ind w:left="473"/>
        <w:rPr>
          <w:rFonts w:ascii="Arial Narrow" w:hAnsi="Arial Narrow"/>
          <w:bCs/>
          <w:sz w:val="24"/>
          <w:szCs w:val="24"/>
        </w:rPr>
      </w:pPr>
      <w:r w:rsidRPr="005C2009">
        <w:rPr>
          <w:rFonts w:ascii="Arial Narrow" w:hAnsi="Arial Narrow"/>
          <w:sz w:val="24"/>
          <w:szCs w:val="24"/>
        </w:rPr>
        <w:t>obstaranie v súlade so zákonom o verejnom obstarávaní (ak relevantné). Podrobnosti sú uvedené v  Usmernení k VO.</w:t>
      </w:r>
    </w:p>
    <w:p w14:paraId="45815154" w14:textId="07206240" w:rsidR="00516094" w:rsidRPr="005C2009" w:rsidRDefault="00516094" w:rsidP="00516094">
      <w:pPr>
        <w:autoSpaceDE w:val="0"/>
        <w:autoSpaceDN w:val="0"/>
        <w:adjustRightInd w:val="0"/>
        <w:spacing w:after="0" w:line="240" w:lineRule="auto"/>
        <w:jc w:val="both"/>
        <w:rPr>
          <w:rFonts w:ascii="Arial Narrow" w:hAnsi="Arial Narrow" w:cs="Times New Roman"/>
          <w:bCs/>
          <w:sz w:val="24"/>
          <w:szCs w:val="24"/>
        </w:rPr>
      </w:pPr>
      <w:r w:rsidRPr="005C2009">
        <w:rPr>
          <w:rFonts w:ascii="Arial Narrow" w:hAnsi="Arial Narrow" w:cs="Times New Roman"/>
          <w:bCs/>
          <w:sz w:val="24"/>
          <w:szCs w:val="24"/>
        </w:rPr>
        <w:t>Výdavky  si môže prijímateľ uplatniť vo výške plnej kúpnej ceny, resp. alikvotnej časti kúpnej ceny, odpisov nakúpeného vybavenia, výdavkov na prenájom alebo leasing.</w:t>
      </w:r>
    </w:p>
    <w:p w14:paraId="0D19D93D" w14:textId="77777777" w:rsidR="00516094" w:rsidRPr="005C2009" w:rsidRDefault="00516094" w:rsidP="00516094">
      <w:pPr>
        <w:autoSpaceDE w:val="0"/>
        <w:autoSpaceDN w:val="0"/>
        <w:adjustRightInd w:val="0"/>
        <w:spacing w:after="0" w:line="240" w:lineRule="auto"/>
        <w:jc w:val="both"/>
        <w:rPr>
          <w:rFonts w:ascii="Arial Narrow" w:hAnsi="Arial Narrow" w:cs="Times New Roman"/>
          <w:bCs/>
          <w:sz w:val="24"/>
          <w:szCs w:val="24"/>
        </w:rPr>
      </w:pPr>
    </w:p>
    <w:p w14:paraId="33AFA4D8" w14:textId="77777777" w:rsidR="00516094" w:rsidRPr="005C2009" w:rsidRDefault="00516094" w:rsidP="00516094">
      <w:pPr>
        <w:spacing w:after="100" w:afterAutospacing="1" w:line="240" w:lineRule="auto"/>
        <w:jc w:val="both"/>
        <w:rPr>
          <w:rFonts w:ascii="Arial Narrow" w:hAnsi="Arial Narrow" w:cs="Times New Roman"/>
          <w:b/>
          <w:sz w:val="24"/>
          <w:szCs w:val="24"/>
        </w:rPr>
      </w:pPr>
      <w:r w:rsidRPr="005C2009">
        <w:rPr>
          <w:rFonts w:ascii="Arial Narrow" w:hAnsi="Arial Narrow" w:cs="Times New Roman"/>
          <w:b/>
          <w:sz w:val="24"/>
          <w:szCs w:val="24"/>
        </w:rPr>
        <w:t>Prijímateľ predkladá nasledovnú podpornú dokumentáciu:</w:t>
      </w:r>
    </w:p>
    <w:p w14:paraId="7453C855" w14:textId="3C10581B"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písomnú zmluvu vrátane dodatkov</w:t>
      </w:r>
      <w:r w:rsidR="009D3EC0" w:rsidRPr="005C2009">
        <w:rPr>
          <w:rFonts w:ascii="Arial Narrow" w:hAnsi="Arial Narrow"/>
          <w:sz w:val="24"/>
          <w:szCs w:val="24"/>
        </w:rPr>
        <w:t>, (ak relevantné)</w:t>
      </w:r>
      <w:r w:rsidR="006145A4" w:rsidRPr="005C2009">
        <w:rPr>
          <w:rFonts w:ascii="Arial Narrow" w:hAnsi="Arial Narrow"/>
          <w:sz w:val="24"/>
          <w:szCs w:val="24"/>
        </w:rPr>
        <w:t>,</w:t>
      </w:r>
    </w:p>
    <w:p w14:paraId="4D396B3A" w14:textId="5A10E0B8"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písomnú objednávku (ak relevantné)</w:t>
      </w:r>
      <w:r w:rsidR="006145A4" w:rsidRPr="005C2009">
        <w:rPr>
          <w:rFonts w:ascii="Arial Narrow" w:hAnsi="Arial Narrow"/>
          <w:sz w:val="24"/>
          <w:szCs w:val="24"/>
        </w:rPr>
        <w:t>,</w:t>
      </w:r>
    </w:p>
    <w:p w14:paraId="68CADA17" w14:textId="0DD8914C" w:rsidR="006145A4" w:rsidRPr="005C2009" w:rsidRDefault="006145A4">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 xml:space="preserve">pokladničný blok z registračnej pokladnice, resp. </w:t>
      </w:r>
      <w:r w:rsidR="00516094" w:rsidRPr="005C2009">
        <w:rPr>
          <w:rFonts w:ascii="Arial Narrow" w:hAnsi="Arial Narrow"/>
          <w:sz w:val="24"/>
          <w:szCs w:val="24"/>
        </w:rPr>
        <w:t>faktúru</w:t>
      </w:r>
      <w:r w:rsidRPr="005C2009">
        <w:rPr>
          <w:rFonts w:ascii="Arial Narrow" w:hAnsi="Arial Narrow"/>
          <w:sz w:val="24"/>
          <w:szCs w:val="24"/>
        </w:rPr>
        <w:t>,</w:t>
      </w:r>
    </w:p>
    <w:p w14:paraId="7DC13644" w14:textId="46D717BA"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dodací list alebo preberací protokol vrátane podpisu osoby prijímateľa potvrdzujúci prevzatie a dátum prevzatia (ak relevantné)</w:t>
      </w:r>
      <w:r w:rsidR="006145A4" w:rsidRPr="005C2009">
        <w:rPr>
          <w:rFonts w:ascii="Arial Narrow" w:hAnsi="Arial Narrow"/>
          <w:sz w:val="24"/>
          <w:szCs w:val="24"/>
        </w:rPr>
        <w:t>,</w:t>
      </w:r>
    </w:p>
    <w:p w14:paraId="784BB786" w14:textId="18C98B5A"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doklad o</w:t>
      </w:r>
      <w:r w:rsidR="006145A4" w:rsidRPr="005C2009">
        <w:rPr>
          <w:rFonts w:ascii="Arial Narrow" w:hAnsi="Arial Narrow"/>
          <w:sz w:val="24"/>
          <w:szCs w:val="24"/>
        </w:rPr>
        <w:t> </w:t>
      </w:r>
      <w:r w:rsidRPr="005C2009">
        <w:rPr>
          <w:rFonts w:ascii="Arial Narrow" w:hAnsi="Arial Narrow"/>
          <w:sz w:val="24"/>
          <w:szCs w:val="24"/>
        </w:rPr>
        <w:t>úhrade</w:t>
      </w:r>
      <w:r w:rsidR="006145A4" w:rsidRPr="005C2009">
        <w:rPr>
          <w:rFonts w:ascii="Arial Narrow" w:hAnsi="Arial Narrow"/>
          <w:sz w:val="24"/>
          <w:szCs w:val="24"/>
        </w:rPr>
        <w:t>,</w:t>
      </w:r>
    </w:p>
    <w:p w14:paraId="0BCC9462" w14:textId="06F3C6DA"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protokol o zaradení do majetku (ak relevantné)</w:t>
      </w:r>
      <w:r w:rsidR="006145A4" w:rsidRPr="005C2009">
        <w:rPr>
          <w:rFonts w:ascii="Arial Narrow" w:hAnsi="Arial Narrow"/>
          <w:sz w:val="24"/>
          <w:szCs w:val="24"/>
        </w:rPr>
        <w:t>,</w:t>
      </w:r>
    </w:p>
    <w:p w14:paraId="4521B434" w14:textId="0691CD95" w:rsidR="006145A4" w:rsidRPr="005C2009" w:rsidRDefault="006145A4">
      <w:pPr>
        <w:pStyle w:val="Zoznamsodrkami"/>
        <w:numPr>
          <w:ilvl w:val="0"/>
          <w:numId w:val="25"/>
        </w:numPr>
        <w:spacing w:before="120" w:after="120"/>
        <w:ind w:left="473"/>
        <w:rPr>
          <w:rFonts w:ascii="Arial Narrow" w:hAnsi="Arial Narrow" w:cstheme="minorHAnsi"/>
          <w:color w:val="000000" w:themeColor="text1"/>
          <w:sz w:val="24"/>
          <w:szCs w:val="24"/>
        </w:rPr>
      </w:pPr>
      <w:r w:rsidRPr="005C2009">
        <w:rPr>
          <w:rFonts w:ascii="Arial Narrow" w:hAnsi="Arial Narrow"/>
          <w:sz w:val="24"/>
          <w:szCs w:val="24"/>
        </w:rPr>
        <w:t>Správa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z kontroly verejného obstarávania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ak  relevantné)</w:t>
      </w:r>
      <w:r w:rsidR="00386AD7">
        <w:rPr>
          <w:rStyle w:val="Odkaznapoznmkupodiarou"/>
          <w:rFonts w:ascii="Arial Narrow" w:hAnsi="Arial Narrow" w:cstheme="minorHAnsi"/>
          <w:color w:val="000000" w:themeColor="text1"/>
          <w:sz w:val="24"/>
          <w:szCs w:val="24"/>
        </w:rPr>
        <w:footnoteReference w:id="22"/>
      </w:r>
      <w:r w:rsidRPr="005C2009">
        <w:rPr>
          <w:rFonts w:ascii="Arial Narrow" w:hAnsi="Arial Narrow" w:cstheme="minorHAnsi"/>
          <w:color w:val="000000" w:themeColor="text1"/>
          <w:sz w:val="24"/>
          <w:szCs w:val="24"/>
        </w:rPr>
        <w:t>,</w:t>
      </w:r>
    </w:p>
    <w:p w14:paraId="42651B17" w14:textId="7D5C373A"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dokumentácia k procesu obstarania</w:t>
      </w:r>
      <w:r w:rsidR="00386AD7">
        <w:rPr>
          <w:rStyle w:val="Odkaznapoznmkupodiarou"/>
          <w:rFonts w:ascii="Arial Narrow" w:hAnsi="Arial Narrow"/>
          <w:sz w:val="24"/>
          <w:szCs w:val="24"/>
        </w:rPr>
        <w:footnoteReference w:id="23"/>
      </w:r>
      <w:r w:rsidR="00364032" w:rsidRPr="005C2009">
        <w:rPr>
          <w:rFonts w:ascii="Arial Narrow" w:hAnsi="Arial Narrow"/>
          <w:sz w:val="24"/>
          <w:szCs w:val="24"/>
        </w:rPr>
        <w:t xml:space="preserve"> / VO</w:t>
      </w:r>
      <w:r w:rsidR="006145A4" w:rsidRPr="005C2009">
        <w:rPr>
          <w:rFonts w:ascii="Arial Narrow" w:hAnsi="Arial Narrow"/>
          <w:sz w:val="24"/>
          <w:szCs w:val="24"/>
        </w:rPr>
        <w:t>,</w:t>
      </w:r>
    </w:p>
    <w:p w14:paraId="3BCD10A1" w14:textId="603B47DE"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spôsob výpočtu oprávnenej výšky výdavku (ak relevantné)</w:t>
      </w:r>
      <w:r w:rsidR="006145A4" w:rsidRPr="005C2009">
        <w:rPr>
          <w:rFonts w:ascii="Arial Narrow" w:hAnsi="Arial Narrow"/>
          <w:sz w:val="24"/>
          <w:szCs w:val="24"/>
        </w:rPr>
        <w:t>,</w:t>
      </w:r>
    </w:p>
    <w:p w14:paraId="4503D112" w14:textId="233E4BF9"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znalecký posudok, nie starší ako 1 rok pred obstaraním použitého zariadenia. Zároveň je podmienkou aby súčasný, či niektorý z predchádzajúcich vlastníkov zariadenia nezískal pred predložením žiadosti o NFP príspevok z verejných zdrojov na nákup daného použitého zariadenia, čo by v prípade spolufinancovania nákupu z prostriedkov fondov EÚ viedlo k duplicitnému financovaniu, a tým k vzniku neoprávnených výdavkov.</w:t>
      </w:r>
    </w:p>
    <w:p w14:paraId="3E787E8C" w14:textId="77777777" w:rsidR="00516094" w:rsidRPr="005C2009" w:rsidRDefault="00516094" w:rsidP="00516094">
      <w:pPr>
        <w:pStyle w:val="Odsekzoznamu"/>
        <w:spacing w:before="100" w:beforeAutospacing="1" w:after="0" w:line="240" w:lineRule="auto"/>
        <w:ind w:left="0"/>
        <w:jc w:val="both"/>
        <w:rPr>
          <w:rFonts w:ascii="Arial Narrow" w:hAnsi="Arial Narrow"/>
          <w:b/>
          <w:szCs w:val="24"/>
        </w:rPr>
      </w:pPr>
      <w:r w:rsidRPr="005C2009">
        <w:rPr>
          <w:rFonts w:ascii="Arial Narrow" w:hAnsi="Arial Narrow"/>
          <w:b/>
          <w:szCs w:val="24"/>
        </w:rPr>
        <w:t xml:space="preserve">Spôsoby nadobudnutia: </w:t>
      </w:r>
    </w:p>
    <w:p w14:paraId="2F9BA6FD" w14:textId="77777777" w:rsidR="00516094" w:rsidRPr="005C2009" w:rsidRDefault="00516094" w:rsidP="00516094">
      <w:pPr>
        <w:pStyle w:val="Odsekzoznamu"/>
        <w:spacing w:before="100" w:beforeAutospacing="1" w:after="0" w:line="240" w:lineRule="auto"/>
        <w:ind w:left="0"/>
        <w:jc w:val="both"/>
        <w:rPr>
          <w:rFonts w:ascii="Arial Narrow" w:hAnsi="Arial Narrow"/>
          <w:b/>
          <w:szCs w:val="24"/>
        </w:rPr>
      </w:pPr>
    </w:p>
    <w:p w14:paraId="0162017E"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Prenájom a leasing</w:t>
      </w:r>
    </w:p>
    <w:p w14:paraId="27E0007D"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577F7A5A" w14:textId="27693068"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Prenájom alebo lízing  tvoria oprávnené výdavky pre obdobie využívania pre potreby projektu, pričom celkové výdavky musia byť vypočítané na základe legislatívy platnej v SR. </w:t>
      </w:r>
    </w:p>
    <w:p w14:paraId="5085A3DA" w14:textId="77777777" w:rsidR="00516094" w:rsidRPr="005C2009" w:rsidRDefault="00516094" w:rsidP="00516094">
      <w:pPr>
        <w:spacing w:after="0" w:line="240" w:lineRule="auto"/>
        <w:jc w:val="both"/>
        <w:rPr>
          <w:rFonts w:ascii="Arial Narrow" w:hAnsi="Arial Narrow" w:cs="Times New Roman"/>
          <w:sz w:val="24"/>
          <w:szCs w:val="24"/>
        </w:rPr>
      </w:pPr>
    </w:p>
    <w:p w14:paraId="31EBB990"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V rámci leasingovej splátky zahŕňajú istinu a k tomu prislúchajúcu DPH. Pomerná časť akontácie je oprávneným výdavkom v závislosti od dĺžky projektu a percentuálnej výšky akontácie podľa uzatvorenej leasingovej zmluvy.</w:t>
      </w:r>
    </w:p>
    <w:p w14:paraId="4AACFFE5" w14:textId="77777777" w:rsidR="00466857" w:rsidRDefault="00466857">
      <w:pPr>
        <w:rPr>
          <w:rFonts w:ascii="Arial Narrow" w:hAnsi="Arial Narrow" w:cs="Times New Roman"/>
          <w:sz w:val="24"/>
          <w:szCs w:val="24"/>
        </w:rPr>
      </w:pPr>
      <w:r>
        <w:rPr>
          <w:rFonts w:ascii="Arial Narrow" w:hAnsi="Arial Narrow" w:cs="Times New Roman"/>
          <w:sz w:val="24"/>
          <w:szCs w:val="24"/>
        </w:rPr>
        <w:br w:type="page"/>
      </w:r>
    </w:p>
    <w:p w14:paraId="52612E8C" w14:textId="13234223" w:rsidR="00516094" w:rsidRPr="005C2009" w:rsidRDefault="00516094" w:rsidP="00D863CB">
      <w:pPr>
        <w:rPr>
          <w:rFonts w:ascii="Arial Narrow" w:hAnsi="Arial Narrow" w:cs="Times New Roman"/>
          <w:sz w:val="24"/>
          <w:szCs w:val="24"/>
        </w:rPr>
      </w:pPr>
      <w:r w:rsidRPr="005C2009">
        <w:rPr>
          <w:rFonts w:ascii="Arial Narrow" w:hAnsi="Arial Narrow" w:cs="Times New Roman"/>
          <w:sz w:val="24"/>
          <w:szCs w:val="24"/>
        </w:rPr>
        <w:lastRenderedPageBreak/>
        <w:t>V prípade leasingu prijímateľ predkladá:</w:t>
      </w:r>
    </w:p>
    <w:p w14:paraId="75439915" w14:textId="3A516364"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zmluvu o</w:t>
      </w:r>
      <w:r w:rsidR="006145A4" w:rsidRPr="005C2009">
        <w:rPr>
          <w:rFonts w:ascii="Arial Narrow" w:hAnsi="Arial Narrow"/>
          <w:sz w:val="24"/>
          <w:szCs w:val="24"/>
        </w:rPr>
        <w:t> </w:t>
      </w:r>
      <w:r w:rsidRPr="005C2009">
        <w:rPr>
          <w:rFonts w:ascii="Arial Narrow" w:hAnsi="Arial Narrow"/>
          <w:sz w:val="24"/>
          <w:szCs w:val="24"/>
        </w:rPr>
        <w:t>leasingu</w:t>
      </w:r>
      <w:r w:rsidR="006145A4" w:rsidRPr="005C2009">
        <w:rPr>
          <w:rFonts w:ascii="Arial Narrow" w:hAnsi="Arial Narrow"/>
          <w:sz w:val="24"/>
          <w:szCs w:val="24"/>
        </w:rPr>
        <w:t>,</w:t>
      </w:r>
    </w:p>
    <w:p w14:paraId="3D54ADDE" w14:textId="5F5EC5D3"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faktúru</w:t>
      </w:r>
      <w:r w:rsidR="006145A4" w:rsidRPr="005C2009">
        <w:rPr>
          <w:rFonts w:ascii="Arial Narrow" w:hAnsi="Arial Narrow"/>
          <w:sz w:val="24"/>
          <w:szCs w:val="24"/>
        </w:rPr>
        <w:t>,</w:t>
      </w:r>
    </w:p>
    <w:p w14:paraId="749F0592" w14:textId="51D808F7"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doklad o spôsobe výpočtu leasingu, dodací list, preberací protokol</w:t>
      </w:r>
      <w:r w:rsidR="006145A4" w:rsidRPr="005C2009">
        <w:rPr>
          <w:rFonts w:ascii="Arial Narrow" w:hAnsi="Arial Narrow"/>
          <w:sz w:val="24"/>
          <w:szCs w:val="24"/>
        </w:rPr>
        <w:t>,</w:t>
      </w:r>
    </w:p>
    <w:p w14:paraId="13A5AFC6" w14:textId="67DCD959"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výpis z BÚ/ výdavkový pokladničný doklad</w:t>
      </w:r>
      <w:r w:rsidR="006145A4" w:rsidRPr="005C2009">
        <w:rPr>
          <w:rFonts w:ascii="Arial Narrow" w:hAnsi="Arial Narrow"/>
          <w:sz w:val="24"/>
          <w:szCs w:val="24"/>
        </w:rPr>
        <w:t>,</w:t>
      </w:r>
    </w:p>
    <w:p w14:paraId="2E51C412" w14:textId="1E8B2192" w:rsidR="006145A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podklady k</w:t>
      </w:r>
      <w:r w:rsidR="009E237C" w:rsidRPr="005C2009">
        <w:rPr>
          <w:rFonts w:ascii="Arial Narrow" w:hAnsi="Arial Narrow"/>
          <w:sz w:val="24"/>
          <w:szCs w:val="24"/>
        </w:rPr>
        <w:t xml:space="preserve"> procesu </w:t>
      </w:r>
      <w:r w:rsidRPr="005C2009">
        <w:rPr>
          <w:rFonts w:ascii="Arial Narrow" w:hAnsi="Arial Narrow"/>
          <w:sz w:val="24"/>
          <w:szCs w:val="24"/>
        </w:rPr>
        <w:t>obstarani</w:t>
      </w:r>
      <w:r w:rsidR="009E237C" w:rsidRPr="005C2009">
        <w:rPr>
          <w:rFonts w:ascii="Arial Narrow" w:hAnsi="Arial Narrow"/>
          <w:sz w:val="24"/>
          <w:szCs w:val="24"/>
        </w:rPr>
        <w:t>a</w:t>
      </w:r>
      <w:r w:rsidR="00364032" w:rsidRPr="005C2009">
        <w:rPr>
          <w:rFonts w:ascii="Arial Narrow" w:hAnsi="Arial Narrow"/>
          <w:sz w:val="24"/>
          <w:szCs w:val="24"/>
        </w:rPr>
        <w:t xml:space="preserve"> / VO</w:t>
      </w:r>
      <w:r w:rsidR="006145A4" w:rsidRPr="005C2009">
        <w:rPr>
          <w:rFonts w:ascii="Arial Narrow" w:hAnsi="Arial Narrow"/>
          <w:sz w:val="24"/>
          <w:szCs w:val="24"/>
        </w:rPr>
        <w:t>,</w:t>
      </w:r>
    </w:p>
    <w:p w14:paraId="5654EA9D" w14:textId="57826165" w:rsidR="00516094" w:rsidRPr="005C2009" w:rsidRDefault="006145A4">
      <w:pPr>
        <w:pStyle w:val="Zoznamsodrkami"/>
        <w:numPr>
          <w:ilvl w:val="0"/>
          <w:numId w:val="25"/>
        </w:numPr>
        <w:spacing w:before="120" w:after="120"/>
        <w:ind w:left="473"/>
        <w:rPr>
          <w:rFonts w:ascii="Arial Narrow" w:hAnsi="Arial Narrow" w:cstheme="minorHAnsi"/>
          <w:color w:val="000000" w:themeColor="text1"/>
          <w:sz w:val="24"/>
          <w:szCs w:val="24"/>
        </w:rPr>
      </w:pPr>
      <w:r w:rsidRPr="005C2009">
        <w:rPr>
          <w:rFonts w:ascii="Arial Narrow" w:hAnsi="Arial Narrow"/>
          <w:sz w:val="24"/>
          <w:szCs w:val="24"/>
        </w:rPr>
        <w:t>Správa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z kontroly verejného obstarávania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ak  relevantné)</w:t>
      </w:r>
      <w:r w:rsidR="00516094" w:rsidRPr="005C2009">
        <w:rPr>
          <w:rFonts w:ascii="Arial Narrow" w:hAnsi="Arial Narrow"/>
          <w:sz w:val="24"/>
          <w:szCs w:val="24"/>
        </w:rPr>
        <w:t>.</w:t>
      </w:r>
    </w:p>
    <w:p w14:paraId="12B95EE8" w14:textId="77777777" w:rsidR="00516094" w:rsidRPr="005C2009" w:rsidRDefault="00516094" w:rsidP="00516094">
      <w:pPr>
        <w:pStyle w:val="Zoznamsodrkami"/>
        <w:numPr>
          <w:ilvl w:val="0"/>
          <w:numId w:val="0"/>
        </w:numPr>
        <w:spacing w:before="120" w:after="120"/>
        <w:ind w:left="473"/>
        <w:rPr>
          <w:rFonts w:ascii="Arial Narrow" w:hAnsi="Arial Narrow"/>
          <w:sz w:val="24"/>
          <w:szCs w:val="24"/>
        </w:rPr>
      </w:pPr>
    </w:p>
    <w:p w14:paraId="6C7AA3E6"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V prípade prenájmu prijímateľ predkladá: </w:t>
      </w:r>
    </w:p>
    <w:p w14:paraId="37EEA28B" w14:textId="5A93A9A4"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objednávku prenájmu / zmluvu o prenájme (potrebné uviesť: predmet, účel, dĺžku prenájmu, cenu a pod.)</w:t>
      </w:r>
      <w:r w:rsidR="006145A4" w:rsidRPr="005C2009">
        <w:rPr>
          <w:rFonts w:ascii="Arial Narrow" w:hAnsi="Arial Narrow"/>
          <w:sz w:val="24"/>
          <w:szCs w:val="24"/>
        </w:rPr>
        <w:t>,</w:t>
      </w:r>
    </w:p>
    <w:p w14:paraId="58DE8F3A" w14:textId="6DDFDCFB"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faktúru</w:t>
      </w:r>
      <w:r w:rsidR="006145A4" w:rsidRPr="005C2009">
        <w:rPr>
          <w:rFonts w:ascii="Arial Narrow" w:hAnsi="Arial Narrow"/>
          <w:sz w:val="24"/>
          <w:szCs w:val="24"/>
        </w:rPr>
        <w:t>,</w:t>
      </w:r>
    </w:p>
    <w:p w14:paraId="6B964FF5" w14:textId="402D724F" w:rsidR="00B05D18"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výpis z BÚ / výdavkový pokladničný doklad</w:t>
      </w:r>
      <w:r w:rsidR="006145A4" w:rsidRPr="005C2009">
        <w:rPr>
          <w:rFonts w:ascii="Arial Narrow" w:hAnsi="Arial Narrow"/>
          <w:sz w:val="24"/>
          <w:szCs w:val="24"/>
        </w:rPr>
        <w:t>,</w:t>
      </w:r>
    </w:p>
    <w:p w14:paraId="36E6A493" w14:textId="670D8479" w:rsidR="006145A4" w:rsidRPr="005C2009" w:rsidRDefault="00B05D18">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podklady k</w:t>
      </w:r>
      <w:r w:rsidR="009E237C" w:rsidRPr="005C2009">
        <w:rPr>
          <w:rFonts w:ascii="Arial Narrow" w:hAnsi="Arial Narrow"/>
          <w:sz w:val="24"/>
          <w:szCs w:val="24"/>
        </w:rPr>
        <w:t xml:space="preserve"> procesu</w:t>
      </w:r>
      <w:r w:rsidRPr="005C2009">
        <w:rPr>
          <w:rFonts w:ascii="Arial Narrow" w:hAnsi="Arial Narrow"/>
          <w:sz w:val="24"/>
          <w:szCs w:val="24"/>
        </w:rPr>
        <w:t> obstarani</w:t>
      </w:r>
      <w:r w:rsidR="009E237C" w:rsidRPr="005C2009">
        <w:rPr>
          <w:rFonts w:ascii="Arial Narrow" w:hAnsi="Arial Narrow"/>
          <w:sz w:val="24"/>
          <w:szCs w:val="24"/>
        </w:rPr>
        <w:t>a</w:t>
      </w:r>
      <w:r w:rsidR="00364032" w:rsidRPr="005C2009">
        <w:rPr>
          <w:rFonts w:ascii="Arial Narrow" w:hAnsi="Arial Narrow"/>
          <w:sz w:val="24"/>
          <w:szCs w:val="24"/>
        </w:rPr>
        <w:t xml:space="preserve"> / VO</w:t>
      </w:r>
      <w:r w:rsidR="006145A4" w:rsidRPr="005C2009">
        <w:rPr>
          <w:rFonts w:ascii="Arial Narrow" w:hAnsi="Arial Narrow"/>
          <w:sz w:val="24"/>
          <w:szCs w:val="24"/>
        </w:rPr>
        <w:t>,</w:t>
      </w:r>
    </w:p>
    <w:p w14:paraId="6D299103" w14:textId="6E1F5862" w:rsidR="00516094" w:rsidRPr="005C2009" w:rsidRDefault="006145A4">
      <w:pPr>
        <w:pStyle w:val="Zoznamsodrkami"/>
        <w:numPr>
          <w:ilvl w:val="0"/>
          <w:numId w:val="25"/>
        </w:numPr>
        <w:spacing w:before="120" w:after="120"/>
        <w:ind w:left="473"/>
        <w:rPr>
          <w:rFonts w:ascii="Arial Narrow" w:hAnsi="Arial Narrow" w:cstheme="minorHAnsi"/>
          <w:color w:val="000000" w:themeColor="text1"/>
          <w:sz w:val="24"/>
          <w:szCs w:val="24"/>
        </w:rPr>
      </w:pPr>
      <w:r w:rsidRPr="005C2009">
        <w:rPr>
          <w:rFonts w:ascii="Arial Narrow" w:hAnsi="Arial Narrow"/>
          <w:sz w:val="24"/>
          <w:szCs w:val="24"/>
        </w:rPr>
        <w:t>Správa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z kontroly verejného obstarávania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ak  relevantné)</w:t>
      </w:r>
      <w:r w:rsidR="00B05D18" w:rsidRPr="005C2009">
        <w:rPr>
          <w:rFonts w:ascii="Arial Narrow" w:hAnsi="Arial Narrow"/>
          <w:sz w:val="24"/>
          <w:szCs w:val="24"/>
        </w:rPr>
        <w:t>.</w:t>
      </w:r>
    </w:p>
    <w:p w14:paraId="37F4DBDA" w14:textId="0BBFD0ED" w:rsidR="00431E20" w:rsidRPr="005C2009" w:rsidRDefault="00431E20">
      <w:pPr>
        <w:rPr>
          <w:rFonts w:ascii="Arial Narrow" w:hAnsi="Arial Narrow" w:cs="Times New Roman"/>
          <w:b/>
          <w:sz w:val="24"/>
          <w:szCs w:val="24"/>
          <w:u w:val="single"/>
        </w:rPr>
      </w:pPr>
    </w:p>
    <w:p w14:paraId="5E6C7CCD" w14:textId="3CE4FE19"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 xml:space="preserve">Obstaranie / Nákup </w:t>
      </w:r>
    </w:p>
    <w:p w14:paraId="02FCA9C8"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320A00F3"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Ak sú tovary a služby  obstarané </w:t>
      </w:r>
      <w:r w:rsidRPr="005C2009">
        <w:rPr>
          <w:rFonts w:ascii="Arial Narrow" w:hAnsi="Arial Narrow" w:cs="Times New Roman"/>
          <w:b/>
          <w:sz w:val="24"/>
          <w:szCs w:val="24"/>
        </w:rPr>
        <w:t>počas realizácie</w:t>
      </w:r>
      <w:r w:rsidRPr="005C2009">
        <w:rPr>
          <w:rFonts w:ascii="Arial Narrow" w:hAnsi="Arial Narrow" w:cs="Times New Roman"/>
          <w:sz w:val="24"/>
          <w:szCs w:val="24"/>
        </w:rPr>
        <w:t xml:space="preserve"> projektu, je potrebné v rozpočte uviesť či je zahrnutá celá výška výdavkov alebo len časť realizovaná formou nákupu, resp. príslušná výška odpisov. </w:t>
      </w:r>
    </w:p>
    <w:p w14:paraId="44D332F6" w14:textId="77777777" w:rsidR="00516094" w:rsidRPr="005C2009" w:rsidRDefault="00516094" w:rsidP="00516094">
      <w:pPr>
        <w:spacing w:after="0" w:line="240" w:lineRule="auto"/>
        <w:jc w:val="both"/>
        <w:rPr>
          <w:rFonts w:ascii="Arial Narrow" w:hAnsi="Arial Narrow" w:cs="Times New Roman"/>
          <w:sz w:val="24"/>
          <w:szCs w:val="24"/>
        </w:rPr>
      </w:pPr>
    </w:p>
    <w:p w14:paraId="7556D930" w14:textId="2A87148C"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Tovary a služby je potrebné dodať, zaradiť do majetku (ak relevantné) a dať do užívania počas obdobia realizácie projektu. </w:t>
      </w:r>
    </w:p>
    <w:p w14:paraId="1FD6EDC4" w14:textId="77777777" w:rsidR="00516094" w:rsidRPr="005C2009" w:rsidRDefault="00516094" w:rsidP="00516094">
      <w:pPr>
        <w:spacing w:after="0" w:line="240" w:lineRule="auto"/>
        <w:jc w:val="both"/>
        <w:rPr>
          <w:rFonts w:ascii="Arial Narrow" w:hAnsi="Arial Narrow" w:cs="Times New Roman"/>
          <w:sz w:val="24"/>
          <w:szCs w:val="24"/>
        </w:rPr>
      </w:pPr>
    </w:p>
    <w:p w14:paraId="6B89DFA5" w14:textId="1EA0C342" w:rsidR="00431E20"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sz w:val="24"/>
          <w:szCs w:val="24"/>
        </w:rPr>
        <w:t xml:space="preserve">Prijímateľ je povinný zaistiť, aby dlhodobý hmotný a nehmotný majetok bol v jeho vlastníctve a bol využívaný na rovnaký účel ako je stanovené v projekte. Nesmie nastať zmena, ktorá by ovplyvnila povahu, ciele, alebo podmienky stanovené v projekte počas piatich rokov, s výnimkou bežnej výpočtovej a telekomunikačnej techniky na ktorú sa vzťahuje obdobie troch rokov. </w:t>
      </w:r>
      <w:r w:rsidRPr="005C2009">
        <w:rPr>
          <w:rFonts w:ascii="Arial Narrow" w:hAnsi="Arial Narrow" w:cs="Times New Roman"/>
          <w:sz w:val="24"/>
          <w:szCs w:val="24"/>
        </w:rPr>
        <w:t>Doba udržateľnosti sa počíta od 1.</w:t>
      </w:r>
      <w:r w:rsidR="00214503">
        <w:rPr>
          <w:rFonts w:ascii="Arial Narrow" w:hAnsi="Arial Narrow" w:cs="Times New Roman"/>
          <w:sz w:val="24"/>
          <w:szCs w:val="24"/>
        </w:rPr>
        <w:t> </w:t>
      </w:r>
      <w:r w:rsidRPr="005C2009">
        <w:rPr>
          <w:rFonts w:ascii="Arial Narrow" w:hAnsi="Arial Narrow" w:cs="Times New Roman"/>
          <w:sz w:val="24"/>
          <w:szCs w:val="24"/>
        </w:rPr>
        <w:t xml:space="preserve">januára roka nasledujúceho po </w:t>
      </w:r>
      <w:r w:rsidR="00214503">
        <w:rPr>
          <w:rFonts w:ascii="Arial Narrow" w:hAnsi="Arial Narrow" w:cs="Times New Roman"/>
          <w:sz w:val="24"/>
          <w:szCs w:val="24"/>
        </w:rPr>
        <w:t>schválení</w:t>
      </w:r>
      <w:r w:rsidR="00C70B42" w:rsidRPr="005C2009">
        <w:rPr>
          <w:rFonts w:ascii="Arial Narrow" w:hAnsi="Arial Narrow" w:cs="Times New Roman"/>
          <w:sz w:val="24"/>
          <w:szCs w:val="24"/>
        </w:rPr>
        <w:t xml:space="preserve"> </w:t>
      </w:r>
      <w:r w:rsidR="00214503">
        <w:rPr>
          <w:rFonts w:ascii="Arial Narrow" w:hAnsi="Arial Narrow" w:cs="Times New Roman"/>
          <w:sz w:val="24"/>
          <w:szCs w:val="24"/>
        </w:rPr>
        <w:t>záverečnej</w:t>
      </w:r>
      <w:r w:rsidRPr="005C2009">
        <w:rPr>
          <w:rFonts w:ascii="Arial Narrow" w:hAnsi="Arial Narrow" w:cs="Times New Roman"/>
          <w:sz w:val="24"/>
          <w:szCs w:val="24"/>
        </w:rPr>
        <w:t xml:space="preserve"> platby projektu.</w:t>
      </w:r>
      <w:r w:rsidR="00B1200A" w:rsidRPr="005C2009">
        <w:rPr>
          <w:rFonts w:ascii="Arial Narrow" w:hAnsi="Arial Narrow" w:cs="Times New Roman"/>
          <w:sz w:val="24"/>
          <w:szCs w:val="24"/>
        </w:rPr>
        <w:t xml:space="preserve"> </w:t>
      </w:r>
    </w:p>
    <w:p w14:paraId="430AE360" w14:textId="07718014"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sz w:val="24"/>
          <w:szCs w:val="24"/>
        </w:rPr>
        <w:t xml:space="preserve">Nedodržanie stanovenej lehoty udržateľnosti bude mať vplyv na oprávnenosť výdavkov. </w:t>
      </w:r>
      <w:r w:rsidR="00916E4F" w:rsidRPr="005C2009">
        <w:rPr>
          <w:rFonts w:ascii="Arial Narrow" w:hAnsi="Arial Narrow"/>
          <w:sz w:val="24"/>
          <w:szCs w:val="24"/>
        </w:rPr>
        <w:t>Výdavky v prípade nedodržania lehôt budú oprávnené iba do výšky podľa doby používania pre účely projektu v pomere k celkovej dobe udržateľnosti. Následne bude od prijímateľa vymáhaná neoprávnená časť výdavkov.</w:t>
      </w:r>
    </w:p>
    <w:p w14:paraId="13C1B84A" w14:textId="77777777" w:rsidR="00516094" w:rsidRPr="005C2009" w:rsidRDefault="00516094" w:rsidP="00516094">
      <w:pPr>
        <w:spacing w:after="0" w:line="240" w:lineRule="auto"/>
        <w:jc w:val="both"/>
        <w:rPr>
          <w:rFonts w:ascii="Arial Narrow" w:hAnsi="Arial Narrow"/>
          <w:sz w:val="24"/>
        </w:rPr>
      </w:pPr>
    </w:p>
    <w:p w14:paraId="09C79D44" w14:textId="77777777" w:rsidR="00516094" w:rsidRPr="005C2009" w:rsidRDefault="00516094" w:rsidP="00516094">
      <w:pPr>
        <w:spacing w:after="0" w:line="48" w:lineRule="auto"/>
        <w:jc w:val="both"/>
        <w:rPr>
          <w:rFonts w:ascii="Arial Narrow" w:hAnsi="Arial Narrow" w:cs="Times New Roman"/>
          <w:sz w:val="24"/>
          <w:szCs w:val="24"/>
        </w:rPr>
      </w:pPr>
    </w:p>
    <w:p w14:paraId="49E8FDE3"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Odpisy</w:t>
      </w:r>
    </w:p>
    <w:p w14:paraId="0A60D28C"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3F79F99C" w14:textId="284B31D8" w:rsidR="00516094" w:rsidRPr="005C2009" w:rsidRDefault="00516094" w:rsidP="00431E20">
      <w:pPr>
        <w:pStyle w:val="Odsekzoznamu"/>
        <w:spacing w:after="0" w:line="240" w:lineRule="auto"/>
        <w:ind w:left="0"/>
        <w:jc w:val="both"/>
        <w:rPr>
          <w:rFonts w:ascii="Arial Narrow" w:eastAsiaTheme="minorEastAsia" w:hAnsi="Arial Narrow"/>
          <w:lang w:eastAsia="en-US"/>
        </w:rPr>
      </w:pPr>
      <w:r w:rsidRPr="005C2009">
        <w:rPr>
          <w:rFonts w:ascii="Arial Narrow" w:eastAsiaTheme="minorEastAsia" w:hAnsi="Arial Narrow"/>
          <w:lang w:eastAsia="en-US"/>
        </w:rPr>
        <w:t xml:space="preserve">Pri obstaraní formou odpisov sú oprávnené náklady na obstaranie do výšky odpisov zodpovedajúcich obdobiu, počas ktorého sa predmet odpisovania využíval, a miere jeho použitia v rámci projektu v súlade s platnou legislatívou v SR. </w:t>
      </w:r>
    </w:p>
    <w:p w14:paraId="4569AAB7" w14:textId="013DA014" w:rsidR="00516094" w:rsidRPr="005C2009" w:rsidRDefault="00516094" w:rsidP="00431E20">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lastRenderedPageBreak/>
        <w:t xml:space="preserve">Za oprávnené výdavky sa považujú účtovné odpisy, maximálne však do výšky daňových odpisov v zmysle zákona o dani z príjmov. Za oprávnený odpis možno považovať vždy len príslušnú časť odpisu, ktorá zodpovedá oprávnenému podielu využívania majetku </w:t>
      </w:r>
      <w:r w:rsidR="1D3BAB06" w:rsidRPr="005C2009">
        <w:rPr>
          <w:rFonts w:ascii="Arial Narrow" w:hAnsi="Arial Narrow" w:cs="Times New Roman"/>
          <w:sz w:val="24"/>
          <w:szCs w:val="24"/>
        </w:rPr>
        <w:t xml:space="preserve">počas </w:t>
      </w:r>
      <w:r w:rsidRPr="005C2009">
        <w:rPr>
          <w:rFonts w:ascii="Arial Narrow" w:hAnsi="Arial Narrow" w:cs="Times New Roman"/>
          <w:sz w:val="24"/>
          <w:szCs w:val="24"/>
        </w:rPr>
        <w:t>doby trvania projektu s presnosťou na mesiace. Pokiaľ nie je majetok využívaný výhradne na účely projektu, je nutné krátenie vypočítaného odpisu v závislosti na miere využitia majetku pre daný projekt (metodika výpočtu nemôže byť v priebehu projektu ani pri finančnom vyúčtovaní zmenená). Prijímateľ je povinný ďalej doložiť trvanie a mieru využitia majetku pre daný projekt (napr. formou čestného prehlásenia).</w:t>
      </w:r>
    </w:p>
    <w:p w14:paraId="01C70E8B" w14:textId="67C401BF" w:rsidR="00516094" w:rsidRPr="005C2009" w:rsidRDefault="00516094" w:rsidP="00516094">
      <w:pPr>
        <w:spacing w:before="100" w:beforeAutospacing="1"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Odpisy dlhodobého hmotného a nehmotného majetku používaného na účely projektu sú oprávneným výdavkom po dobu trvania projektu za predpokladu, že nákup majetku nie je súčasťou oprávnených výdavkov na projekt. Prijímateľ si </w:t>
      </w:r>
      <w:r w:rsidR="0062108E" w:rsidRPr="005C2009">
        <w:rPr>
          <w:rFonts w:ascii="Arial Narrow" w:hAnsi="Arial Narrow" w:cs="Times New Roman"/>
          <w:sz w:val="24"/>
          <w:szCs w:val="24"/>
        </w:rPr>
        <w:t xml:space="preserve">v rámci projektu </w:t>
      </w:r>
      <w:r w:rsidRPr="005C2009">
        <w:rPr>
          <w:rFonts w:ascii="Arial Narrow" w:hAnsi="Arial Narrow" w:cs="Times New Roman"/>
          <w:sz w:val="24"/>
          <w:szCs w:val="24"/>
        </w:rPr>
        <w:t>nesmie nárokovať</w:t>
      </w:r>
      <w:r w:rsidR="0062108E" w:rsidRPr="005C2009">
        <w:rPr>
          <w:rFonts w:ascii="Arial Narrow" w:hAnsi="Arial Narrow" w:cs="Times New Roman"/>
          <w:sz w:val="24"/>
          <w:szCs w:val="24"/>
        </w:rPr>
        <w:t xml:space="preserve"> výdav</w:t>
      </w:r>
      <w:r w:rsidR="00C46D8A" w:rsidRPr="005C2009">
        <w:rPr>
          <w:rFonts w:ascii="Arial Narrow" w:hAnsi="Arial Narrow" w:cs="Times New Roman"/>
          <w:sz w:val="24"/>
          <w:szCs w:val="24"/>
        </w:rPr>
        <w:t>k</w:t>
      </w:r>
      <w:r w:rsidR="0062108E" w:rsidRPr="005C2009">
        <w:rPr>
          <w:rFonts w:ascii="Arial Narrow" w:hAnsi="Arial Narrow" w:cs="Times New Roman"/>
          <w:sz w:val="24"/>
          <w:szCs w:val="24"/>
        </w:rPr>
        <w:t>y</w:t>
      </w:r>
      <w:r w:rsidRPr="005C2009">
        <w:rPr>
          <w:rFonts w:ascii="Arial Narrow" w:hAnsi="Arial Narrow" w:cs="Times New Roman"/>
          <w:sz w:val="24"/>
          <w:szCs w:val="24"/>
        </w:rPr>
        <w:t xml:space="preserve"> na majetok, jeho obstarávaciu cenu a zároveň aj príslušné odpisy. </w:t>
      </w:r>
      <w:r w:rsidR="00C46D8A" w:rsidRPr="005C2009">
        <w:rPr>
          <w:rFonts w:ascii="Arial Narrow" w:hAnsi="Arial Narrow" w:cs="Times New Roman"/>
          <w:sz w:val="24"/>
          <w:szCs w:val="24"/>
        </w:rPr>
        <w:t>P</w:t>
      </w:r>
      <w:r w:rsidRPr="005C2009">
        <w:rPr>
          <w:rFonts w:ascii="Arial Narrow" w:hAnsi="Arial Narrow" w:cs="Times New Roman"/>
          <w:sz w:val="24"/>
          <w:szCs w:val="24"/>
        </w:rPr>
        <w:t>odmienkou je, aby tento majetok nebol financovaný z grantov financovaných z verejných zdrojov (zdroje EÚ, štátny rozpočet, zdroje obce, VÚC a iné verejné zdroje).</w:t>
      </w:r>
    </w:p>
    <w:p w14:paraId="4C8598BA" w14:textId="77777777" w:rsidR="00516094" w:rsidRPr="005C2009" w:rsidRDefault="00516094" w:rsidP="00516094">
      <w:pPr>
        <w:spacing w:after="0" w:line="240" w:lineRule="auto"/>
        <w:jc w:val="both"/>
        <w:rPr>
          <w:rFonts w:ascii="Arial Narrow" w:hAnsi="Arial Narrow" w:cs="Times New Roman"/>
          <w:sz w:val="24"/>
          <w:szCs w:val="24"/>
        </w:rPr>
      </w:pPr>
    </w:p>
    <w:p w14:paraId="3C40F42F" w14:textId="77777777" w:rsidR="00516094" w:rsidRPr="005C2009" w:rsidRDefault="00516094" w:rsidP="00516094">
      <w:pPr>
        <w:spacing w:after="120" w:line="240" w:lineRule="auto"/>
        <w:jc w:val="both"/>
        <w:rPr>
          <w:rFonts w:ascii="Arial Narrow" w:hAnsi="Arial Narrow" w:cs="Times New Roman"/>
          <w:sz w:val="24"/>
          <w:szCs w:val="24"/>
        </w:rPr>
      </w:pPr>
      <w:r w:rsidRPr="005C2009">
        <w:rPr>
          <w:rFonts w:ascii="Arial Narrow" w:hAnsi="Arial Narrow" w:cs="Times New Roman"/>
          <w:sz w:val="24"/>
          <w:szCs w:val="24"/>
        </w:rPr>
        <w:t>Obdobie odpisovania sa vypočítava na základe princípu celého mesiaca. To znamená, že mesiac, v ktorom bolo vybavenie zakúpené, sa započítava celý, ak toto zariadenie bolo dané do užívania minimálne jeden deň pred koncom mesiaca. Výdavky na údržbu môžu byť oprávnené v rámci odpisov, v prípade že sú súčasťou kúpnej ceny a legislatívne pravidlá platné v SR to dovoľujú.</w:t>
      </w:r>
    </w:p>
    <w:p w14:paraId="22E48D09" w14:textId="0803700B" w:rsidR="00516094" w:rsidRPr="005C2009" w:rsidRDefault="00516094" w:rsidP="00516094">
      <w:pPr>
        <w:spacing w:before="100" w:beforeAutospacing="1" w:after="0" w:line="240" w:lineRule="auto"/>
        <w:jc w:val="both"/>
        <w:rPr>
          <w:rFonts w:ascii="Arial Narrow" w:hAnsi="Arial Narrow" w:cs="Times New Roman"/>
          <w:b/>
          <w:sz w:val="24"/>
          <w:szCs w:val="24"/>
        </w:rPr>
      </w:pPr>
      <w:r w:rsidRPr="005C2009">
        <w:rPr>
          <w:rFonts w:ascii="Arial Narrow" w:hAnsi="Arial Narrow" w:cs="Times New Roman"/>
          <w:b/>
          <w:sz w:val="24"/>
          <w:szCs w:val="24"/>
        </w:rPr>
        <w:t>K preukázaniu odpisov prijímateľ predkladá:</w:t>
      </w:r>
    </w:p>
    <w:p w14:paraId="35036391" w14:textId="389C9C73"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inventárna karta majetku (s informáciami o obstarávacej cene majetku a jej jednotlivých zložkách, o  začiatku odpisovania, dobe odpisovania majetku podľa priradenej odpisovej skupiny, o sadzbách pre účely výpočtu odpisov, v prípade, že inventárna karta neobsahuje informácie o zložkách obstarávacej ceny majetku, je nutné doložiť obstarávaciu cenu napríklad faktúrou alebo dokladom o nadobudnutí majetku s rovnakou preukaznou hodnotou)</w:t>
      </w:r>
      <w:r w:rsidR="006145A4" w:rsidRPr="005C2009">
        <w:rPr>
          <w:rFonts w:ascii="Arial Narrow" w:hAnsi="Arial Narrow"/>
          <w:sz w:val="24"/>
          <w:szCs w:val="24"/>
        </w:rPr>
        <w:t>,</w:t>
      </w:r>
    </w:p>
    <w:p w14:paraId="5E0F8E96" w14:textId="5F19A12F"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protokol o zaradení</w:t>
      </w:r>
      <w:r w:rsidR="006145A4" w:rsidRPr="005C2009">
        <w:rPr>
          <w:rFonts w:ascii="Arial Narrow" w:hAnsi="Arial Narrow"/>
          <w:sz w:val="24"/>
          <w:szCs w:val="24"/>
        </w:rPr>
        <w:t>,</w:t>
      </w:r>
    </w:p>
    <w:p w14:paraId="7ECC8107" w14:textId="0A324A14"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stanovená metóda odpisovania (odpisový plán)</w:t>
      </w:r>
      <w:r w:rsidR="006145A4" w:rsidRPr="005C2009">
        <w:rPr>
          <w:rFonts w:ascii="Arial Narrow" w:hAnsi="Arial Narrow"/>
          <w:sz w:val="24"/>
          <w:szCs w:val="24"/>
        </w:rPr>
        <w:t>,</w:t>
      </w:r>
    </w:p>
    <w:p w14:paraId="067EED7F" w14:textId="46508F7F" w:rsidR="0051609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výpočet výšky oprávnených odpisov</w:t>
      </w:r>
      <w:r w:rsidR="006145A4" w:rsidRPr="005C2009">
        <w:rPr>
          <w:rFonts w:ascii="Arial Narrow" w:hAnsi="Arial Narrow"/>
          <w:sz w:val="24"/>
          <w:szCs w:val="24"/>
        </w:rPr>
        <w:t>,</w:t>
      </w:r>
    </w:p>
    <w:p w14:paraId="4E69CFAB" w14:textId="1B9DD7C0" w:rsidR="00FA1834" w:rsidRPr="005C2009" w:rsidRDefault="00516094" w:rsidP="00021CCA">
      <w:pPr>
        <w:pStyle w:val="Zoznamsodrkami"/>
        <w:numPr>
          <w:ilvl w:val="0"/>
          <w:numId w:val="25"/>
        </w:numPr>
        <w:spacing w:before="120" w:after="120"/>
        <w:ind w:left="473"/>
        <w:rPr>
          <w:rFonts w:ascii="Arial Narrow" w:hAnsi="Arial Narrow"/>
          <w:sz w:val="24"/>
          <w:szCs w:val="24"/>
        </w:rPr>
      </w:pPr>
      <w:r w:rsidRPr="005C2009">
        <w:rPr>
          <w:rFonts w:ascii="Arial Narrow" w:hAnsi="Arial Narrow"/>
          <w:sz w:val="24"/>
          <w:szCs w:val="24"/>
        </w:rPr>
        <w:t>čestné vyhlásenie o finančných zdrojoch odpisovaného majetku</w:t>
      </w:r>
      <w:r w:rsidR="00C46D8A" w:rsidRPr="005C2009">
        <w:rPr>
          <w:rFonts w:ascii="Arial Narrow" w:hAnsi="Arial Narrow"/>
          <w:sz w:val="24"/>
          <w:szCs w:val="24"/>
        </w:rPr>
        <w:t xml:space="preserve"> (ak relevantné)</w:t>
      </w:r>
      <w:r w:rsidRPr="005C2009">
        <w:rPr>
          <w:rFonts w:ascii="Arial Narrow" w:hAnsi="Arial Narrow"/>
          <w:sz w:val="24"/>
          <w:szCs w:val="24"/>
        </w:rPr>
        <w:t xml:space="preserve">. </w:t>
      </w:r>
    </w:p>
    <w:p w14:paraId="0295229B" w14:textId="45DF0F08" w:rsidR="00FA1834" w:rsidRPr="005C2009" w:rsidRDefault="00FA1834">
      <w:pPr>
        <w:rPr>
          <w:rFonts w:ascii="Arial Narrow" w:eastAsia="Times New Roman" w:hAnsi="Arial Narrow" w:cs="Times New Roman"/>
          <w:sz w:val="24"/>
          <w:szCs w:val="24"/>
        </w:rPr>
      </w:pPr>
    </w:p>
    <w:p w14:paraId="4CE0185C"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b/>
          <w:i/>
          <w:sz w:val="24"/>
          <w:szCs w:val="24"/>
        </w:rPr>
      </w:pPr>
      <w:r w:rsidRPr="005C2009">
        <w:rPr>
          <w:rFonts w:ascii="Arial Narrow" w:hAnsi="Arial Narrow" w:cs="Times New Roman"/>
          <w:b/>
          <w:i/>
          <w:sz w:val="24"/>
          <w:szCs w:val="24"/>
        </w:rPr>
        <w:t>Príklad výpočtu odpisov:</w:t>
      </w:r>
    </w:p>
    <w:p w14:paraId="4C135D49" w14:textId="2E5EE574"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i/>
          <w:sz w:val="24"/>
          <w:szCs w:val="24"/>
        </w:rPr>
      </w:pPr>
      <w:r w:rsidRPr="005C2009">
        <w:rPr>
          <w:rFonts w:ascii="Arial Narrow" w:hAnsi="Arial Narrow" w:cs="Times New Roman"/>
          <w:i/>
          <w:sz w:val="24"/>
          <w:szCs w:val="24"/>
        </w:rPr>
        <w:t xml:space="preserve">Začiatok/koniec projektu: </w:t>
      </w:r>
      <w:r w:rsidR="001C63CC" w:rsidRPr="005C2009">
        <w:rPr>
          <w:rFonts w:ascii="Arial Narrow" w:hAnsi="Arial Narrow" w:cs="Times New Roman"/>
          <w:i/>
          <w:sz w:val="24"/>
          <w:szCs w:val="24"/>
        </w:rPr>
        <w:t>1. 4. 2024 – 30. 9. 2024</w:t>
      </w:r>
      <w:r w:rsidRPr="005C2009">
        <w:rPr>
          <w:rFonts w:ascii="Arial Narrow" w:hAnsi="Arial Narrow" w:cs="Times New Roman"/>
          <w:i/>
          <w:sz w:val="24"/>
          <w:szCs w:val="24"/>
        </w:rPr>
        <w:t xml:space="preserve">  - 6 mesiacov</w:t>
      </w:r>
    </w:p>
    <w:p w14:paraId="1DEE8786" w14:textId="4329BA60"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i/>
          <w:sz w:val="24"/>
          <w:szCs w:val="24"/>
        </w:rPr>
      </w:pPr>
      <w:r w:rsidRPr="005C2009">
        <w:rPr>
          <w:rFonts w:ascii="Arial Narrow" w:hAnsi="Arial Narrow" w:cs="Times New Roman"/>
          <w:i/>
          <w:sz w:val="24"/>
          <w:szCs w:val="24"/>
        </w:rPr>
        <w:t xml:space="preserve">Dátum nákupu vybavenia – IT software: </w:t>
      </w:r>
      <w:r w:rsidR="001C63CC" w:rsidRPr="005C2009">
        <w:rPr>
          <w:rFonts w:ascii="Arial Narrow" w:hAnsi="Arial Narrow" w:cs="Times New Roman"/>
          <w:i/>
          <w:sz w:val="24"/>
          <w:szCs w:val="24"/>
        </w:rPr>
        <w:t>25. 7. 2024</w:t>
      </w:r>
    </w:p>
    <w:p w14:paraId="62D1D687"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b/>
          <w:i/>
          <w:sz w:val="24"/>
          <w:szCs w:val="24"/>
        </w:rPr>
      </w:pPr>
      <w:r w:rsidRPr="005C2009">
        <w:rPr>
          <w:rFonts w:ascii="Arial Narrow" w:hAnsi="Arial Narrow" w:cs="Times New Roman"/>
          <w:i/>
          <w:sz w:val="24"/>
          <w:szCs w:val="24"/>
        </w:rPr>
        <w:t xml:space="preserve">Hodnota vybavenia pri zakúpení: € 30 000 (vrátane poštovného  a </w:t>
      </w:r>
      <w:r w:rsidRPr="005C2009">
        <w:rPr>
          <w:rFonts w:ascii="Arial Narrow" w:hAnsi="Arial Narrow" w:cs="Times New Roman"/>
          <w:b/>
          <w:i/>
          <w:sz w:val="24"/>
          <w:szCs w:val="24"/>
        </w:rPr>
        <w:t xml:space="preserve"> </w:t>
      </w:r>
      <w:r w:rsidRPr="005C2009">
        <w:rPr>
          <w:rFonts w:ascii="Arial Narrow" w:hAnsi="Arial Narrow"/>
          <w:i/>
          <w:sz w:val="24"/>
        </w:rPr>
        <w:t>DPH)</w:t>
      </w:r>
    </w:p>
    <w:p w14:paraId="271FD163"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i/>
          <w:sz w:val="24"/>
          <w:szCs w:val="24"/>
        </w:rPr>
      </w:pPr>
      <w:r w:rsidRPr="005C2009">
        <w:rPr>
          <w:rFonts w:ascii="Arial Narrow" w:hAnsi="Arial Narrow" w:cs="Times New Roman"/>
          <w:i/>
          <w:sz w:val="24"/>
          <w:szCs w:val="24"/>
        </w:rPr>
        <w:t>Percento využitia pre projekt: 80 % (na základe technických požiadaviek a definície)</w:t>
      </w:r>
    </w:p>
    <w:p w14:paraId="0AB07C5D"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i/>
          <w:sz w:val="24"/>
          <w:szCs w:val="24"/>
        </w:rPr>
      </w:pPr>
      <w:r w:rsidRPr="005C2009">
        <w:rPr>
          <w:rFonts w:ascii="Arial Narrow" w:hAnsi="Arial Narrow" w:cs="Times New Roman"/>
          <w:i/>
          <w:sz w:val="24"/>
          <w:szCs w:val="24"/>
        </w:rPr>
        <w:t xml:space="preserve">Pravidlá odpisovania: nad € 25 000 &gt;&gt; 48 mesiacov (legislatívne pravidlá platné v SR) </w:t>
      </w:r>
    </w:p>
    <w:p w14:paraId="2F9FB482" w14:textId="4E57DC2C"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i/>
          <w:sz w:val="24"/>
          <w:szCs w:val="24"/>
        </w:rPr>
      </w:pPr>
      <w:r w:rsidRPr="005C2009">
        <w:rPr>
          <w:rFonts w:ascii="Arial Narrow" w:hAnsi="Arial Narrow" w:cs="Times New Roman"/>
          <w:i/>
          <w:sz w:val="24"/>
          <w:szCs w:val="24"/>
        </w:rPr>
        <w:t>Obdobie odpisovania pre projekt: 3 mesiace (od júla 202</w:t>
      </w:r>
      <w:r w:rsidR="0062108E" w:rsidRPr="005C2009">
        <w:rPr>
          <w:rFonts w:ascii="Arial Narrow" w:hAnsi="Arial Narrow" w:cs="Times New Roman"/>
          <w:i/>
          <w:sz w:val="24"/>
          <w:szCs w:val="24"/>
        </w:rPr>
        <w:t>4</w:t>
      </w:r>
      <w:r w:rsidRPr="005C2009">
        <w:rPr>
          <w:rFonts w:ascii="Arial Narrow" w:hAnsi="Arial Narrow" w:cs="Times New Roman"/>
          <w:i/>
          <w:sz w:val="24"/>
          <w:szCs w:val="24"/>
        </w:rPr>
        <w:t xml:space="preserve"> do septembra 202</w:t>
      </w:r>
      <w:r w:rsidR="0062108E" w:rsidRPr="005C2009">
        <w:rPr>
          <w:rFonts w:ascii="Arial Narrow" w:hAnsi="Arial Narrow" w:cs="Times New Roman"/>
          <w:i/>
          <w:sz w:val="24"/>
          <w:szCs w:val="24"/>
        </w:rPr>
        <w:t>4</w:t>
      </w:r>
      <w:r w:rsidRPr="005C2009">
        <w:rPr>
          <w:rFonts w:ascii="Arial Narrow" w:hAnsi="Arial Narrow" w:cs="Times New Roman"/>
          <w:i/>
          <w:sz w:val="24"/>
          <w:szCs w:val="24"/>
        </w:rPr>
        <w:t xml:space="preserve"> započítava sa celý júl, aj keď vybavenie bolo zakúpené až na konci júla)</w:t>
      </w:r>
    </w:p>
    <w:p w14:paraId="1CDCA5F6"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b/>
          <w:i/>
          <w:sz w:val="24"/>
          <w:szCs w:val="24"/>
        </w:rPr>
      </w:pPr>
      <w:r w:rsidRPr="005C2009">
        <w:rPr>
          <w:rFonts w:ascii="Arial Narrow" w:hAnsi="Arial Narrow" w:cs="Times New Roman"/>
          <w:b/>
          <w:i/>
          <w:sz w:val="24"/>
          <w:szCs w:val="24"/>
        </w:rPr>
        <w:t>Výpočet odpisovaných nákladov pre projekt</w:t>
      </w:r>
    </w:p>
    <w:p w14:paraId="57D793D3" w14:textId="77777777" w:rsidR="00516094" w:rsidRPr="005C2009" w:rsidRDefault="00516094" w:rsidP="00516094">
      <w:pPr>
        <w:pBdr>
          <w:top w:val="single" w:sz="4" w:space="1" w:color="auto"/>
          <w:left w:val="single" w:sz="4" w:space="4" w:color="auto"/>
          <w:bottom w:val="single" w:sz="4" w:space="1" w:color="auto"/>
          <w:right w:val="single" w:sz="4" w:space="4" w:color="auto"/>
        </w:pBdr>
        <w:spacing w:after="0"/>
        <w:jc w:val="both"/>
        <w:rPr>
          <w:rFonts w:ascii="Arial Narrow" w:hAnsi="Arial Narrow" w:cs="Times New Roman"/>
          <w:b/>
          <w:i/>
          <w:sz w:val="24"/>
          <w:szCs w:val="24"/>
        </w:rPr>
      </w:pPr>
      <w:r w:rsidRPr="005C2009">
        <w:rPr>
          <w:rFonts w:ascii="Arial Narrow" w:hAnsi="Arial Narrow" w:cs="Times New Roman"/>
          <w:b/>
          <w:i/>
          <w:sz w:val="24"/>
          <w:szCs w:val="24"/>
        </w:rPr>
        <w:t>30 000,00 €/48*3*0,8 = 1 500,00 €</w:t>
      </w:r>
    </w:p>
    <w:p w14:paraId="4332423F" w14:textId="60B31B57" w:rsidR="000215AA" w:rsidRPr="005C2009" w:rsidRDefault="002E1310" w:rsidP="44AB0559">
      <w:pPr>
        <w:spacing w:after="100" w:afterAutospacing="1" w:line="240" w:lineRule="auto"/>
        <w:jc w:val="both"/>
        <w:rPr>
          <w:rFonts w:ascii="Arial Narrow" w:hAnsi="Arial Narrow" w:cs="Times New Roman"/>
          <w:sz w:val="24"/>
          <w:szCs w:val="24"/>
        </w:rPr>
      </w:pPr>
      <w:r w:rsidRPr="005C2009">
        <w:rPr>
          <w:rFonts w:ascii="Arial Narrow" w:hAnsi="Arial Narrow" w:cs="Times New Roman"/>
          <w:b/>
          <w:sz w:val="24"/>
          <w:szCs w:val="24"/>
        </w:rPr>
        <w:lastRenderedPageBreak/>
        <w:t>M</w:t>
      </w:r>
      <w:r w:rsidR="00A349A3" w:rsidRPr="005C2009">
        <w:rPr>
          <w:rFonts w:ascii="Arial Narrow" w:hAnsi="Arial Narrow" w:cs="Times New Roman"/>
          <w:b/>
          <w:sz w:val="24"/>
          <w:szCs w:val="24"/>
        </w:rPr>
        <w:t xml:space="preserve">ajetok, vybavenie a materiál </w:t>
      </w:r>
      <w:r w:rsidR="002A56D4" w:rsidRPr="005C2009">
        <w:rPr>
          <w:rFonts w:ascii="Arial Narrow" w:hAnsi="Arial Narrow" w:cs="Times New Roman"/>
          <w:b/>
          <w:sz w:val="24"/>
          <w:szCs w:val="24"/>
        </w:rPr>
        <w:t xml:space="preserve">pre riadenie projektu </w:t>
      </w:r>
      <w:r w:rsidR="00A349A3" w:rsidRPr="005C2009">
        <w:rPr>
          <w:rFonts w:ascii="Arial Narrow" w:hAnsi="Arial Narrow" w:cs="Times New Roman"/>
          <w:b/>
          <w:sz w:val="24"/>
          <w:szCs w:val="24"/>
        </w:rPr>
        <w:t>musia byť zakúpené najneskôr 6 mesiacov pred ukončením realizácie projektu</w:t>
      </w:r>
      <w:r w:rsidR="002A56D4" w:rsidRPr="005C2009">
        <w:rPr>
          <w:rFonts w:ascii="Arial Narrow" w:hAnsi="Arial Narrow" w:cs="Times New Roman"/>
          <w:b/>
          <w:sz w:val="24"/>
          <w:szCs w:val="24"/>
        </w:rPr>
        <w:t>, v opačnom prípade môže RO považovať tieto výdavky za neoprávnené</w:t>
      </w:r>
      <w:r w:rsidR="00A349A3" w:rsidRPr="005C2009">
        <w:rPr>
          <w:rFonts w:ascii="Arial Narrow" w:hAnsi="Arial Narrow" w:cs="Times New Roman"/>
          <w:sz w:val="24"/>
          <w:szCs w:val="24"/>
        </w:rPr>
        <w:t>. Toto pravidlo neplatí, ak je zariadenie / vybavenie priamo výstupom projektu a ďalej vo výnimočných, riadne odôvodnených prípadoch (napr. skrátenie doby realizácie projektu, zásah vyššej moci, iné).</w:t>
      </w:r>
    </w:p>
    <w:p w14:paraId="79D934C9" w14:textId="674AC017" w:rsidR="00431E20" w:rsidRDefault="002E1310" w:rsidP="00B9397A">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M</w:t>
      </w:r>
      <w:r w:rsidR="000215AA" w:rsidRPr="005C2009">
        <w:rPr>
          <w:rFonts w:ascii="Arial Narrow" w:hAnsi="Arial Narrow" w:cs="Times New Roman"/>
          <w:sz w:val="24"/>
          <w:szCs w:val="24"/>
        </w:rPr>
        <w:t xml:space="preserve">ajetok, vybavenie a materiál zakúpený čo i len čiastočne z prostriedkov nenávratného finančného príspevku nie je prijímateľ </w:t>
      </w:r>
      <w:r w:rsidR="001C63CC" w:rsidRPr="005C2009">
        <w:rPr>
          <w:rFonts w:ascii="Arial Narrow" w:hAnsi="Arial Narrow" w:cs="Times New Roman"/>
          <w:sz w:val="24"/>
          <w:szCs w:val="24"/>
        </w:rPr>
        <w:t>/</w:t>
      </w:r>
      <w:r w:rsidR="000215AA" w:rsidRPr="005C2009">
        <w:rPr>
          <w:rFonts w:ascii="Arial Narrow" w:hAnsi="Arial Narrow" w:cs="Times New Roman"/>
          <w:sz w:val="24"/>
          <w:szCs w:val="24"/>
        </w:rPr>
        <w:t xml:space="preserve"> partner oprávnený predať, prenajať, previesť na inú osobu, darovať, alebo zaťažiť vecným bremenom, počas doby realizácie projektu a počas doby udržateľnosti.</w:t>
      </w:r>
    </w:p>
    <w:p w14:paraId="39B82F30" w14:textId="77777777" w:rsidR="00B9397A" w:rsidRPr="005C2009" w:rsidRDefault="00B9397A" w:rsidP="00B9397A">
      <w:pPr>
        <w:spacing w:line="240" w:lineRule="auto"/>
        <w:jc w:val="both"/>
        <w:rPr>
          <w:rFonts w:ascii="Arial Narrow" w:hAnsi="Arial Narrow" w:cs="Times New Roman"/>
          <w:sz w:val="24"/>
          <w:szCs w:val="24"/>
        </w:rPr>
      </w:pPr>
    </w:p>
    <w:p w14:paraId="63113D3A" w14:textId="1EB073F9" w:rsidR="00516094" w:rsidRPr="005C2009" w:rsidRDefault="00516094" w:rsidP="00431E20">
      <w:pPr>
        <w:pStyle w:val="Nadpis2"/>
        <w:numPr>
          <w:ilvl w:val="2"/>
          <w:numId w:val="56"/>
        </w:numPr>
        <w:spacing w:before="0" w:after="0"/>
        <w:ind w:left="567" w:hanging="567"/>
        <w:rPr>
          <w:rFonts w:ascii="Arial Narrow" w:hAnsi="Arial Narrow"/>
          <w:color w:val="0070C0"/>
          <w:sz w:val="28"/>
          <w:szCs w:val="28"/>
        </w:rPr>
      </w:pPr>
      <w:bookmarkStart w:id="430" w:name="_Toc134088702"/>
      <w:bookmarkStart w:id="431" w:name="_Toc137644221"/>
      <w:bookmarkStart w:id="432" w:name="_Toc140571424"/>
      <w:bookmarkStart w:id="433" w:name="_Toc202942788"/>
      <w:bookmarkStart w:id="434" w:name="_Toc193957295"/>
      <w:r w:rsidRPr="005C2009">
        <w:rPr>
          <w:rFonts w:ascii="Arial Narrow" w:hAnsi="Arial Narrow"/>
          <w:color w:val="0070C0"/>
          <w:sz w:val="28"/>
          <w:szCs w:val="28"/>
        </w:rPr>
        <w:t>Nehnuteľnosti (Trieda 840)</w:t>
      </w:r>
      <w:r w:rsidRPr="005C2009">
        <w:rPr>
          <w:rFonts w:ascii="Arial Narrow" w:hAnsi="Arial Narrow"/>
          <w:color w:val="0070C0"/>
          <w:sz w:val="28"/>
          <w:szCs w:val="28"/>
          <w:vertAlign w:val="superscript"/>
        </w:rPr>
        <w:footnoteReference w:id="24"/>
      </w:r>
      <w:bookmarkEnd w:id="430"/>
      <w:bookmarkEnd w:id="431"/>
      <w:bookmarkEnd w:id="432"/>
      <w:bookmarkEnd w:id="433"/>
      <w:bookmarkEnd w:id="434"/>
    </w:p>
    <w:p w14:paraId="2766B57C" w14:textId="77777777" w:rsidR="00516094" w:rsidRPr="005C2009" w:rsidRDefault="00516094" w:rsidP="00516094">
      <w:pPr>
        <w:spacing w:after="0"/>
        <w:rPr>
          <w:rFonts w:ascii="Arial Narrow" w:hAnsi="Arial Narrow"/>
        </w:rPr>
      </w:pPr>
    </w:p>
    <w:p w14:paraId="2A4D209A"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Financovať nákup, výstavbu, rekonštrukciu a </w:t>
      </w:r>
      <w:r w:rsidRPr="005C2009">
        <w:rPr>
          <w:rFonts w:ascii="Arial Narrow" w:hAnsi="Arial Narrow"/>
          <w:sz w:val="24"/>
        </w:rPr>
        <w:t>prenájom nehnuteľností</w:t>
      </w:r>
      <w:r w:rsidRPr="005C2009">
        <w:rPr>
          <w:rFonts w:ascii="Arial Narrow" w:hAnsi="Arial Narrow" w:cs="Times New Roman"/>
          <w:sz w:val="24"/>
          <w:szCs w:val="24"/>
        </w:rPr>
        <w:t xml:space="preserve"> je možné, ak je tento druh výdavkov uvedený vo výzve na predkladanie žiadostí o NFP / výzve na národný projekt. Výdavky na nehnuteľnosti musia spĺňať pravidlá uvedené nižšie.</w:t>
      </w:r>
    </w:p>
    <w:p w14:paraId="6BE88384" w14:textId="77777777" w:rsidR="00516094" w:rsidRPr="005C2009" w:rsidRDefault="00516094" w:rsidP="00516094">
      <w:pPr>
        <w:spacing w:after="0" w:line="240" w:lineRule="auto"/>
        <w:jc w:val="both"/>
        <w:rPr>
          <w:rFonts w:ascii="Arial Narrow" w:hAnsi="Arial Narrow" w:cs="Times New Roman"/>
          <w:sz w:val="24"/>
          <w:szCs w:val="24"/>
        </w:rPr>
      </w:pPr>
    </w:p>
    <w:p w14:paraId="520A5B69"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Obstaranie pozemkov, budov, objektov alebo ich častí</w:t>
      </w:r>
    </w:p>
    <w:p w14:paraId="726199BE"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2553FC9F" w14:textId="39A35273" w:rsidR="00516094" w:rsidRPr="005C2009" w:rsidRDefault="00516094" w:rsidP="00516094">
      <w:pPr>
        <w:spacing w:after="120" w:line="240" w:lineRule="auto"/>
        <w:jc w:val="both"/>
        <w:rPr>
          <w:rFonts w:ascii="Arial Narrow" w:hAnsi="Arial Narrow" w:cs="Times New Roman"/>
          <w:sz w:val="24"/>
          <w:szCs w:val="24"/>
        </w:rPr>
      </w:pPr>
      <w:r w:rsidRPr="005C2009">
        <w:rPr>
          <w:rFonts w:ascii="Arial Narrow" w:hAnsi="Arial Narrow" w:cs="Times New Roman"/>
          <w:sz w:val="24"/>
          <w:szCs w:val="24"/>
        </w:rPr>
        <w:t>Výdavky na nákup sú oprávnené iba v prípade, že nadobudnutie nehnuteľnosti je nevyh</w:t>
      </w:r>
      <w:r w:rsidR="001917FE" w:rsidRPr="005C2009">
        <w:rPr>
          <w:rFonts w:ascii="Arial Narrow" w:hAnsi="Arial Narrow" w:cs="Times New Roman"/>
          <w:sz w:val="24"/>
          <w:szCs w:val="24"/>
        </w:rPr>
        <w:t>nutné na implementáciu projektu</w:t>
      </w:r>
      <w:r w:rsidRPr="005C2009">
        <w:rPr>
          <w:rFonts w:ascii="Arial Narrow" w:hAnsi="Arial Narrow" w:cs="Times New Roman"/>
          <w:sz w:val="24"/>
          <w:szCs w:val="24"/>
        </w:rPr>
        <w:t xml:space="preserve"> a je jasne spojené s jeho cieľom. Nehnuteľnosť musí mať technické parametre vyžadované projektom a musí zodpovedať platným normám a štandardom. Výdavky môžu byť oprávnené len </w:t>
      </w:r>
      <w:r w:rsidRPr="005C2009">
        <w:rPr>
          <w:rStyle w:val="slostrany"/>
          <w:rFonts w:ascii="Arial Narrow" w:hAnsi="Arial Narrow" w:cs="Times New Roman"/>
          <w:sz w:val="24"/>
          <w:szCs w:val="24"/>
        </w:rPr>
        <w:t>pri dodržaní nasledovných podmienok:</w:t>
      </w:r>
    </w:p>
    <w:p w14:paraId="220F1723" w14:textId="499ED20E" w:rsidR="00516094" w:rsidRPr="005C2009" w:rsidRDefault="00516094" w:rsidP="00021CCA">
      <w:pPr>
        <w:numPr>
          <w:ilvl w:val="0"/>
          <w:numId w:val="28"/>
        </w:numPr>
        <w:spacing w:after="120" w:line="240" w:lineRule="auto"/>
        <w:ind w:left="473"/>
        <w:jc w:val="both"/>
        <w:rPr>
          <w:rFonts w:ascii="Arial Narrow" w:hAnsi="Arial Narrow" w:cs="Times New Roman"/>
          <w:sz w:val="24"/>
          <w:szCs w:val="24"/>
        </w:rPr>
      </w:pPr>
      <w:r w:rsidRPr="005C2009">
        <w:rPr>
          <w:rFonts w:ascii="Arial Narrow" w:hAnsi="Arial Narrow" w:cs="Times New Roman"/>
          <w:sz w:val="24"/>
          <w:szCs w:val="24"/>
        </w:rPr>
        <w:t xml:space="preserve">nezávislý odborný znalec alebo riadne poverený orgán musí vyhotoviť </w:t>
      </w:r>
      <w:r w:rsidRPr="005C2009">
        <w:rPr>
          <w:rFonts w:ascii="Arial Narrow" w:hAnsi="Arial Narrow" w:cs="Times New Roman"/>
          <w:b/>
          <w:sz w:val="24"/>
          <w:szCs w:val="24"/>
        </w:rPr>
        <w:t>znalecký posudok,</w:t>
      </w:r>
      <w:r w:rsidRPr="005C2009">
        <w:rPr>
          <w:rFonts w:ascii="Arial Narrow" w:hAnsi="Arial Narrow" w:cs="Times New Roman"/>
          <w:sz w:val="24"/>
          <w:szCs w:val="24"/>
        </w:rPr>
        <w:t xml:space="preserve"> v ktorom potvrdí, že cena nepresahuje trhovú hodnotu a buď osvedčí, že nehnuteľnosť zodpovedá vnútroštátnym predpisom, alebo bližšie určí body, v rámci ktorých vnútroštátnym predpisom nezodpovedá, a pri ktorých prijímateľ  plánuje nápravu ako súčasť projektu</w:t>
      </w:r>
      <w:r w:rsidR="006145A4" w:rsidRPr="005C2009">
        <w:rPr>
          <w:rFonts w:ascii="Arial Narrow" w:hAnsi="Arial Narrow" w:cs="Times New Roman"/>
          <w:sz w:val="24"/>
          <w:szCs w:val="24"/>
        </w:rPr>
        <w:t>,</w:t>
      </w:r>
    </w:p>
    <w:p w14:paraId="6FD33A60" w14:textId="6CED397A" w:rsidR="00E23E8E" w:rsidRPr="005C2009" w:rsidRDefault="00516094" w:rsidP="00021CCA">
      <w:pPr>
        <w:numPr>
          <w:ilvl w:val="0"/>
          <w:numId w:val="28"/>
        </w:numPr>
        <w:spacing w:after="120" w:line="240" w:lineRule="auto"/>
        <w:ind w:left="473"/>
        <w:jc w:val="both"/>
        <w:rPr>
          <w:rFonts w:ascii="Arial Narrow" w:hAnsi="Arial Narrow" w:cs="Times New Roman"/>
          <w:sz w:val="24"/>
          <w:szCs w:val="24"/>
        </w:rPr>
      </w:pPr>
      <w:r w:rsidRPr="005C2009">
        <w:rPr>
          <w:rFonts w:ascii="Arial Narrow" w:hAnsi="Arial Narrow" w:cs="Times New Roman"/>
          <w:sz w:val="24"/>
          <w:szCs w:val="24"/>
        </w:rPr>
        <w:t xml:space="preserve">nákup nehnuteľnosti </w:t>
      </w:r>
      <w:r w:rsidRPr="005C2009">
        <w:rPr>
          <w:rFonts w:ascii="Arial Narrow" w:hAnsi="Arial Narrow" w:cs="Times New Roman"/>
          <w:b/>
          <w:sz w:val="24"/>
          <w:szCs w:val="24"/>
        </w:rPr>
        <w:t>nebol realizovaný z prostriedkov  EÚ</w:t>
      </w:r>
      <w:r w:rsidRPr="005C2009">
        <w:rPr>
          <w:rFonts w:ascii="Arial Narrow" w:hAnsi="Arial Narrow" w:cs="Times New Roman"/>
          <w:sz w:val="24"/>
          <w:szCs w:val="24"/>
        </w:rPr>
        <w:t xml:space="preserve"> v čase pred implementáciou projektu</w:t>
      </w:r>
      <w:r w:rsidR="006145A4" w:rsidRPr="005C2009">
        <w:rPr>
          <w:rFonts w:ascii="Arial Narrow" w:hAnsi="Arial Narrow" w:cs="Times New Roman"/>
          <w:sz w:val="24"/>
          <w:szCs w:val="24"/>
        </w:rPr>
        <w:t>,</w:t>
      </w:r>
    </w:p>
    <w:p w14:paraId="26AF3316" w14:textId="474054FC" w:rsidR="00516094" w:rsidRPr="005C2009" w:rsidRDefault="002A56D4" w:rsidP="00021CCA">
      <w:pPr>
        <w:numPr>
          <w:ilvl w:val="0"/>
          <w:numId w:val="28"/>
        </w:numPr>
        <w:spacing w:after="120" w:line="240" w:lineRule="auto"/>
        <w:ind w:left="473"/>
        <w:jc w:val="both"/>
        <w:rPr>
          <w:rFonts w:ascii="Arial Narrow" w:hAnsi="Arial Narrow" w:cs="Times New Roman"/>
          <w:sz w:val="24"/>
          <w:szCs w:val="24"/>
        </w:rPr>
      </w:pPr>
      <w:r w:rsidRPr="005C2009">
        <w:rPr>
          <w:rFonts w:ascii="Arial Narrow" w:hAnsi="Arial Narrow" w:cs="Times New Roman"/>
          <w:sz w:val="24"/>
          <w:szCs w:val="24"/>
        </w:rPr>
        <w:t xml:space="preserve">nehnuteľnosť financovaná z NFP, príp. jej </w:t>
      </w:r>
      <w:r w:rsidR="00C31F2D" w:rsidRPr="005C2009">
        <w:rPr>
          <w:rFonts w:ascii="Arial Narrow" w:hAnsi="Arial Narrow" w:cs="Times New Roman"/>
          <w:sz w:val="24"/>
          <w:szCs w:val="24"/>
        </w:rPr>
        <w:t>časť financovaná z NFP</w:t>
      </w:r>
      <w:r w:rsidR="00516094" w:rsidRPr="005C2009">
        <w:rPr>
          <w:rFonts w:ascii="Arial Narrow" w:hAnsi="Arial Narrow" w:cs="Times New Roman"/>
          <w:sz w:val="24"/>
          <w:szCs w:val="24"/>
        </w:rPr>
        <w:t xml:space="preserve"> musí byť používaná výlučne na účely určené v</w:t>
      </w:r>
      <w:r w:rsidR="006145A4" w:rsidRPr="005C2009">
        <w:rPr>
          <w:rFonts w:ascii="Arial Narrow" w:hAnsi="Arial Narrow" w:cs="Times New Roman"/>
          <w:sz w:val="24"/>
          <w:szCs w:val="24"/>
        </w:rPr>
        <w:t> </w:t>
      </w:r>
      <w:r w:rsidR="00516094" w:rsidRPr="005C2009">
        <w:rPr>
          <w:rFonts w:ascii="Arial Narrow" w:hAnsi="Arial Narrow" w:cs="Times New Roman"/>
          <w:sz w:val="24"/>
          <w:szCs w:val="24"/>
        </w:rPr>
        <w:t>projekte</w:t>
      </w:r>
      <w:r w:rsidR="006145A4" w:rsidRPr="005C2009">
        <w:rPr>
          <w:rFonts w:ascii="Arial Narrow" w:hAnsi="Arial Narrow" w:cs="Times New Roman"/>
          <w:sz w:val="24"/>
          <w:szCs w:val="24"/>
        </w:rPr>
        <w:t>,</w:t>
      </w:r>
    </w:p>
    <w:p w14:paraId="2A478E56" w14:textId="0A092AE8" w:rsidR="00516094" w:rsidRPr="005C2009" w:rsidRDefault="00516094" w:rsidP="00021CCA">
      <w:pPr>
        <w:numPr>
          <w:ilvl w:val="0"/>
          <w:numId w:val="28"/>
        </w:numPr>
        <w:spacing w:after="120" w:line="240" w:lineRule="auto"/>
        <w:ind w:left="473"/>
        <w:jc w:val="both"/>
        <w:rPr>
          <w:rFonts w:ascii="Arial Narrow" w:hAnsi="Arial Narrow" w:cs="Times New Roman"/>
          <w:sz w:val="24"/>
          <w:szCs w:val="24"/>
        </w:rPr>
      </w:pPr>
      <w:r w:rsidRPr="005C2009">
        <w:rPr>
          <w:rFonts w:ascii="Arial Narrow" w:hAnsi="Arial Narrow" w:cs="Times New Roman"/>
          <w:b/>
          <w:sz w:val="24"/>
          <w:szCs w:val="24"/>
        </w:rPr>
        <w:t xml:space="preserve">oprávnená je len tá časť odpisov nehnuteľnosti, ktorá zodpovedá obdobiu, počas ktorého sa používa a miere jej použitia na projekt </w:t>
      </w:r>
      <w:r w:rsidRPr="005C2009">
        <w:rPr>
          <w:rFonts w:ascii="Arial Narrow" w:hAnsi="Arial Narrow" w:cs="Times New Roman"/>
          <w:sz w:val="24"/>
          <w:szCs w:val="24"/>
        </w:rPr>
        <w:t>(výpočet odpisov sa uskutoční podľa vnútroštátnych účtovných pravidiel)</w:t>
      </w:r>
      <w:r w:rsidR="00357662" w:rsidRPr="005C2009">
        <w:rPr>
          <w:rFonts w:ascii="Arial Narrow" w:hAnsi="Arial Narrow" w:cs="Times New Roman"/>
          <w:sz w:val="24"/>
          <w:szCs w:val="24"/>
        </w:rPr>
        <w:t>.</w:t>
      </w:r>
    </w:p>
    <w:p w14:paraId="0FF68B92" w14:textId="77777777" w:rsidR="00466857" w:rsidRDefault="00466857" w:rsidP="00516094">
      <w:pPr>
        <w:spacing w:after="0" w:line="240" w:lineRule="auto"/>
        <w:jc w:val="both"/>
        <w:rPr>
          <w:rFonts w:ascii="Arial Narrow" w:hAnsi="Arial Narrow" w:cs="Times New Roman"/>
          <w:b/>
          <w:sz w:val="24"/>
          <w:szCs w:val="24"/>
          <w:u w:val="single"/>
        </w:rPr>
      </w:pPr>
    </w:p>
    <w:p w14:paraId="3CAD279D" w14:textId="19593FF0"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Nákup pozemkov</w:t>
      </w:r>
    </w:p>
    <w:p w14:paraId="59D5813C"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6ECBB469"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Výdavky na nákup pozemkov sú oprávnenými v prípade, že sú splnené nasledujúce podmienky:</w:t>
      </w:r>
    </w:p>
    <w:p w14:paraId="17D50347" w14:textId="1CBFB437" w:rsidR="00516094" w:rsidRPr="005C2009" w:rsidRDefault="00516094" w:rsidP="00021CCA">
      <w:pPr>
        <w:pStyle w:val="Zoznamsodrkami"/>
        <w:numPr>
          <w:ilvl w:val="0"/>
          <w:numId w:val="29"/>
        </w:numPr>
        <w:tabs>
          <w:tab w:val="clear" w:pos="340"/>
        </w:tabs>
        <w:ind w:left="453"/>
        <w:rPr>
          <w:rFonts w:ascii="Arial Narrow" w:hAnsi="Arial Narrow"/>
          <w:sz w:val="24"/>
          <w:szCs w:val="24"/>
        </w:rPr>
      </w:pPr>
      <w:r w:rsidRPr="005C2009">
        <w:rPr>
          <w:rFonts w:ascii="Arial Narrow" w:hAnsi="Arial Narrow"/>
          <w:sz w:val="24"/>
          <w:szCs w:val="24"/>
        </w:rPr>
        <w:t>pozemok bude ocenený znaleckým posudkom vyhotoveným znalcom podľa zákona č. 382/2004 Z.z.  o znalcoch, tlmočníkoch a prekladateľoch a o zmene a doplnení niektorých zákonov</w:t>
      </w:r>
      <w:r w:rsidR="006145A4" w:rsidRPr="005C2009">
        <w:rPr>
          <w:rFonts w:ascii="Arial Narrow" w:hAnsi="Arial Narrow"/>
          <w:sz w:val="24"/>
          <w:szCs w:val="24"/>
        </w:rPr>
        <w:t>,</w:t>
      </w:r>
      <w:r w:rsidRPr="005C2009">
        <w:rPr>
          <w:rFonts w:ascii="Arial Narrow" w:hAnsi="Arial Narrow"/>
          <w:sz w:val="24"/>
          <w:szCs w:val="24"/>
        </w:rPr>
        <w:t xml:space="preserve"> </w:t>
      </w:r>
    </w:p>
    <w:p w14:paraId="61EB7A41" w14:textId="017162B9" w:rsidR="00516094" w:rsidRPr="005C2009" w:rsidRDefault="00516094" w:rsidP="00021CCA">
      <w:pPr>
        <w:pStyle w:val="Zoznamsodrkami"/>
        <w:numPr>
          <w:ilvl w:val="0"/>
          <w:numId w:val="29"/>
        </w:numPr>
        <w:tabs>
          <w:tab w:val="clear" w:pos="340"/>
        </w:tabs>
        <w:ind w:left="453"/>
        <w:rPr>
          <w:rFonts w:ascii="Arial Narrow" w:hAnsi="Arial Narrow"/>
          <w:sz w:val="24"/>
          <w:szCs w:val="24"/>
        </w:rPr>
      </w:pPr>
      <w:r w:rsidRPr="005C2009">
        <w:rPr>
          <w:rFonts w:ascii="Arial Narrow" w:hAnsi="Arial Narrow"/>
          <w:sz w:val="24"/>
          <w:szCs w:val="24"/>
        </w:rPr>
        <w:t>obstarávacia cena je maximálne do výšky ceny zistenej znaleckým posudkom</w:t>
      </w:r>
      <w:r w:rsidR="006145A4" w:rsidRPr="005C2009">
        <w:rPr>
          <w:rFonts w:ascii="Arial Narrow" w:hAnsi="Arial Narrow"/>
          <w:sz w:val="24"/>
          <w:szCs w:val="24"/>
        </w:rPr>
        <w:t>,</w:t>
      </w:r>
    </w:p>
    <w:p w14:paraId="21BE0A0C" w14:textId="6DE23D62" w:rsidR="00516094" w:rsidRPr="005C2009" w:rsidRDefault="00516094" w:rsidP="00021CCA">
      <w:pPr>
        <w:pStyle w:val="Zoznamsodrkami"/>
        <w:numPr>
          <w:ilvl w:val="0"/>
          <w:numId w:val="29"/>
        </w:numPr>
        <w:tabs>
          <w:tab w:val="clear" w:pos="340"/>
        </w:tabs>
        <w:ind w:left="453"/>
        <w:rPr>
          <w:rFonts w:ascii="Arial Narrow" w:hAnsi="Arial Narrow"/>
          <w:sz w:val="24"/>
          <w:szCs w:val="24"/>
        </w:rPr>
      </w:pPr>
      <w:r w:rsidRPr="005C2009">
        <w:rPr>
          <w:rFonts w:ascii="Arial Narrow" w:hAnsi="Arial Narrow"/>
          <w:sz w:val="24"/>
          <w:szCs w:val="24"/>
        </w:rPr>
        <w:lastRenderedPageBreak/>
        <w:t>súčasný či niektorý z predchádzajúcich vlastníkov pozemku nezískal príspevok z verejných zdrojov na nákup daného pozemku</w:t>
      </w:r>
      <w:r w:rsidR="006145A4" w:rsidRPr="005C2009">
        <w:rPr>
          <w:rFonts w:ascii="Arial Narrow" w:hAnsi="Arial Narrow"/>
          <w:sz w:val="24"/>
          <w:szCs w:val="24"/>
        </w:rPr>
        <w:t>,</w:t>
      </w:r>
    </w:p>
    <w:p w14:paraId="1294408F" w14:textId="77777777" w:rsidR="00516094" w:rsidRPr="005C2009" w:rsidRDefault="00516094" w:rsidP="00C31F2D">
      <w:pPr>
        <w:pStyle w:val="Zoznamsodrkami"/>
        <w:numPr>
          <w:ilvl w:val="0"/>
          <w:numId w:val="29"/>
        </w:numPr>
        <w:tabs>
          <w:tab w:val="clear" w:pos="340"/>
        </w:tabs>
        <w:ind w:left="453"/>
        <w:rPr>
          <w:rFonts w:ascii="Arial Narrow" w:hAnsi="Arial Narrow"/>
          <w:szCs w:val="24"/>
        </w:rPr>
      </w:pPr>
      <w:r w:rsidRPr="005C2009">
        <w:rPr>
          <w:rFonts w:ascii="Arial Narrow" w:hAnsi="Arial Narrow"/>
          <w:sz w:val="24"/>
          <w:szCs w:val="24"/>
        </w:rPr>
        <w:t>hodnota pozemkov je do 10 % celkových oprávnených výdavkov na príslušný projekt; v prípade zanedbaných plôch a plôch, ktoré sa v minulosti používali na priemyselné účely a ktorých súčasťou sú budovy, je hodnota pozemkov do 15 % celkových oprávnených výdavkov na príslušný projekt.</w:t>
      </w:r>
    </w:p>
    <w:p w14:paraId="5C7D6B64"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528DB311" w14:textId="77777777" w:rsidR="00516094" w:rsidRPr="005C2009" w:rsidRDefault="00516094" w:rsidP="00516094">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Nákup stavieb</w:t>
      </w:r>
    </w:p>
    <w:p w14:paraId="211B87EB" w14:textId="77777777" w:rsidR="00516094" w:rsidRPr="005C2009" w:rsidRDefault="00516094" w:rsidP="00516094">
      <w:pPr>
        <w:spacing w:after="0" w:line="240" w:lineRule="auto"/>
        <w:jc w:val="both"/>
        <w:rPr>
          <w:rFonts w:ascii="Arial Narrow" w:hAnsi="Arial Narrow" w:cs="Times New Roman"/>
          <w:b/>
          <w:sz w:val="24"/>
          <w:szCs w:val="24"/>
          <w:u w:val="single"/>
        </w:rPr>
      </w:pPr>
    </w:p>
    <w:p w14:paraId="3839F5B3" w14:textId="77777777" w:rsidR="00516094" w:rsidRPr="005C2009" w:rsidRDefault="00516094" w:rsidP="00516094">
      <w:pPr>
        <w:pStyle w:val="Zoznamsodrkami"/>
        <w:numPr>
          <w:ilvl w:val="0"/>
          <w:numId w:val="0"/>
        </w:numPr>
        <w:spacing w:before="0" w:after="0"/>
        <w:ind w:left="340" w:hanging="340"/>
        <w:rPr>
          <w:rFonts w:ascii="Arial Narrow" w:hAnsi="Arial Narrow"/>
          <w:sz w:val="24"/>
          <w:szCs w:val="24"/>
        </w:rPr>
      </w:pPr>
      <w:r w:rsidRPr="005C2009">
        <w:rPr>
          <w:rFonts w:ascii="Arial Narrow" w:hAnsi="Arial Narrow"/>
          <w:sz w:val="24"/>
          <w:szCs w:val="24"/>
        </w:rPr>
        <w:t>Výdavky na nákup stavieb sú oprávnenými v prípade, že sú splnené nasledujúce podmienky:</w:t>
      </w:r>
    </w:p>
    <w:p w14:paraId="229397C4" w14:textId="5F4CBAB0" w:rsidR="00516094" w:rsidRPr="005C2009" w:rsidRDefault="00516094" w:rsidP="00021CCA">
      <w:pPr>
        <w:pStyle w:val="Zoznamsodrkami"/>
        <w:numPr>
          <w:ilvl w:val="0"/>
          <w:numId w:val="29"/>
        </w:numPr>
        <w:tabs>
          <w:tab w:val="clear" w:pos="340"/>
        </w:tabs>
        <w:ind w:left="453"/>
        <w:rPr>
          <w:rFonts w:ascii="Arial Narrow" w:hAnsi="Arial Narrow"/>
          <w:sz w:val="24"/>
          <w:szCs w:val="24"/>
        </w:rPr>
      </w:pPr>
      <w:r w:rsidRPr="005C2009">
        <w:rPr>
          <w:rFonts w:ascii="Arial Narrow" w:hAnsi="Arial Narrow"/>
          <w:sz w:val="24"/>
          <w:szCs w:val="24"/>
        </w:rPr>
        <w:t>stavba bude ocenená znaleckým posudkom vyhotoveným znalcom podľa zákona o znalcoch, tlmočníkoch a</w:t>
      </w:r>
      <w:r w:rsidR="006145A4" w:rsidRPr="005C2009">
        <w:rPr>
          <w:rFonts w:ascii="Arial Narrow" w:hAnsi="Arial Narrow"/>
          <w:sz w:val="24"/>
          <w:szCs w:val="24"/>
        </w:rPr>
        <w:t> </w:t>
      </w:r>
      <w:r w:rsidRPr="005C2009">
        <w:rPr>
          <w:rFonts w:ascii="Arial Narrow" w:hAnsi="Arial Narrow"/>
          <w:sz w:val="24"/>
          <w:szCs w:val="24"/>
        </w:rPr>
        <w:t>prekladateľoch</w:t>
      </w:r>
      <w:r w:rsidR="006145A4" w:rsidRPr="005C2009">
        <w:rPr>
          <w:rFonts w:ascii="Arial Narrow" w:hAnsi="Arial Narrow"/>
          <w:sz w:val="24"/>
          <w:szCs w:val="24"/>
        </w:rPr>
        <w:t>,</w:t>
      </w:r>
    </w:p>
    <w:p w14:paraId="1331F579" w14:textId="1DA2D3CC" w:rsidR="00516094" w:rsidRPr="005C2009" w:rsidRDefault="00516094" w:rsidP="00021CCA">
      <w:pPr>
        <w:pStyle w:val="Zoznamsodrkami"/>
        <w:numPr>
          <w:ilvl w:val="0"/>
          <w:numId w:val="29"/>
        </w:numPr>
        <w:tabs>
          <w:tab w:val="clear" w:pos="340"/>
        </w:tabs>
        <w:ind w:left="453"/>
        <w:rPr>
          <w:rFonts w:ascii="Arial Narrow" w:hAnsi="Arial Narrow"/>
          <w:sz w:val="24"/>
          <w:szCs w:val="24"/>
        </w:rPr>
      </w:pPr>
      <w:r w:rsidRPr="005C2009">
        <w:rPr>
          <w:rFonts w:ascii="Arial Narrow" w:hAnsi="Arial Narrow"/>
          <w:sz w:val="24"/>
          <w:szCs w:val="24"/>
        </w:rPr>
        <w:t>obstarávacia cena je maximálne do výšky ceny zistenej znaleckým posudkom</w:t>
      </w:r>
      <w:r w:rsidR="006145A4" w:rsidRPr="005C2009">
        <w:rPr>
          <w:rFonts w:ascii="Arial Narrow" w:hAnsi="Arial Narrow"/>
          <w:sz w:val="24"/>
          <w:szCs w:val="24"/>
        </w:rPr>
        <w:t>,</w:t>
      </w:r>
    </w:p>
    <w:p w14:paraId="7EA2F06E" w14:textId="0AA3F521" w:rsidR="00516094" w:rsidRPr="005C2009" w:rsidRDefault="00516094" w:rsidP="00021CCA">
      <w:pPr>
        <w:pStyle w:val="Zoznamsodrkami"/>
        <w:numPr>
          <w:ilvl w:val="0"/>
          <w:numId w:val="29"/>
        </w:numPr>
        <w:tabs>
          <w:tab w:val="clear" w:pos="340"/>
        </w:tabs>
        <w:ind w:left="453"/>
        <w:rPr>
          <w:rFonts w:ascii="Arial Narrow" w:hAnsi="Arial Narrow"/>
          <w:sz w:val="24"/>
          <w:szCs w:val="24"/>
        </w:rPr>
      </w:pPr>
      <w:r w:rsidRPr="005C2009">
        <w:rPr>
          <w:rFonts w:ascii="Arial Narrow" w:hAnsi="Arial Narrow"/>
          <w:sz w:val="24"/>
          <w:szCs w:val="24"/>
        </w:rPr>
        <w:t>stavba vyhovuje všetkým zákonným predpisom, predovšetkým stavebným, hygienickým, bezpečnostným a ustanoveniam stavebného zákona a vykonávacích vyhlášok</w:t>
      </w:r>
      <w:r w:rsidR="006145A4" w:rsidRPr="005C2009">
        <w:rPr>
          <w:rFonts w:ascii="Arial Narrow" w:hAnsi="Arial Narrow"/>
          <w:sz w:val="24"/>
          <w:szCs w:val="24"/>
        </w:rPr>
        <w:t>,</w:t>
      </w:r>
    </w:p>
    <w:p w14:paraId="4BEEA51F" w14:textId="4EFFB96C" w:rsidR="00516094" w:rsidRPr="005C2009" w:rsidRDefault="00516094" w:rsidP="00021CCA">
      <w:pPr>
        <w:pStyle w:val="Zoznamsodrkami"/>
        <w:numPr>
          <w:ilvl w:val="0"/>
          <w:numId w:val="29"/>
        </w:numPr>
        <w:tabs>
          <w:tab w:val="clear" w:pos="340"/>
        </w:tabs>
        <w:ind w:left="453"/>
        <w:rPr>
          <w:rFonts w:ascii="Arial Narrow" w:hAnsi="Arial Narrow"/>
          <w:sz w:val="24"/>
          <w:szCs w:val="24"/>
        </w:rPr>
      </w:pPr>
      <w:r w:rsidRPr="005C2009">
        <w:rPr>
          <w:rFonts w:ascii="Arial Narrow" w:hAnsi="Arial Narrow"/>
          <w:sz w:val="24"/>
          <w:szCs w:val="24"/>
        </w:rPr>
        <w:t>je vydaný kolaudačný súhlas alebo rozhodnutie o predčasnom užívaní stavby alebo rozhodnutie o dočasnom užívaní stavby na skúšobnú prevádzku a sú odstránené všetky prípadné nedostatky, na ktoré upozornil stavebný úrad pri vydaní kolaudačného rozhodnutia</w:t>
      </w:r>
      <w:r w:rsidR="006145A4" w:rsidRPr="005C2009">
        <w:rPr>
          <w:rFonts w:ascii="Arial Narrow" w:hAnsi="Arial Narrow"/>
          <w:sz w:val="24"/>
          <w:szCs w:val="24"/>
        </w:rPr>
        <w:t>,</w:t>
      </w:r>
    </w:p>
    <w:p w14:paraId="1D41652A" w14:textId="77777777" w:rsidR="00516094" w:rsidRPr="005C2009" w:rsidRDefault="00516094" w:rsidP="00021CCA">
      <w:pPr>
        <w:pStyle w:val="Zoznamsodrkami"/>
        <w:numPr>
          <w:ilvl w:val="0"/>
          <w:numId w:val="29"/>
        </w:numPr>
        <w:tabs>
          <w:tab w:val="clear" w:pos="340"/>
        </w:tabs>
        <w:ind w:left="453"/>
        <w:rPr>
          <w:rFonts w:ascii="Arial Narrow" w:hAnsi="Arial Narrow"/>
          <w:sz w:val="24"/>
          <w:szCs w:val="24"/>
        </w:rPr>
      </w:pPr>
      <w:r w:rsidRPr="005C2009">
        <w:rPr>
          <w:rFonts w:ascii="Arial Narrow" w:hAnsi="Arial Narrow"/>
          <w:sz w:val="24"/>
          <w:szCs w:val="24"/>
        </w:rPr>
        <w:t>súčasný či niektorý z predchádzajúcich vlastníkov stavby nezískal príspevok z verejných zdrojov na nákup danej stavby.</w:t>
      </w:r>
    </w:p>
    <w:p w14:paraId="70D2B9FF" w14:textId="77777777" w:rsidR="00516094" w:rsidRPr="005C2009" w:rsidRDefault="00516094" w:rsidP="00516094">
      <w:pPr>
        <w:pStyle w:val="Zoznamsodrkami"/>
        <w:numPr>
          <w:ilvl w:val="0"/>
          <w:numId w:val="0"/>
        </w:numPr>
        <w:spacing w:before="0" w:after="0"/>
        <w:ind w:left="340"/>
        <w:rPr>
          <w:rFonts w:ascii="Arial Narrow" w:hAnsi="Arial Narrow"/>
          <w:sz w:val="24"/>
          <w:szCs w:val="24"/>
        </w:rPr>
      </w:pPr>
    </w:p>
    <w:p w14:paraId="5F365F40" w14:textId="77777777" w:rsidR="00516094" w:rsidRPr="005C2009" w:rsidRDefault="00516094" w:rsidP="00516094">
      <w:pPr>
        <w:pStyle w:val="Zoznamsodrkami"/>
        <w:numPr>
          <w:ilvl w:val="0"/>
          <w:numId w:val="0"/>
        </w:numPr>
        <w:spacing w:before="0" w:after="0"/>
        <w:rPr>
          <w:rFonts w:ascii="Arial Narrow" w:eastAsiaTheme="minorHAnsi" w:hAnsi="Arial Narrow"/>
          <w:b/>
          <w:sz w:val="24"/>
          <w:szCs w:val="24"/>
          <w:u w:val="single"/>
        </w:rPr>
      </w:pPr>
      <w:r w:rsidRPr="005C2009">
        <w:rPr>
          <w:rFonts w:ascii="Arial Narrow" w:eastAsiaTheme="minorHAnsi" w:hAnsi="Arial Narrow"/>
          <w:b/>
          <w:sz w:val="24"/>
          <w:szCs w:val="24"/>
          <w:u w:val="single"/>
        </w:rPr>
        <w:t>Realizácia stavieb a ich technického zhodnotenia, oprava budov, objektov alebo ich častí,</w:t>
      </w:r>
      <w:r w:rsidRPr="005C2009">
        <w:rPr>
          <w:rFonts w:ascii="Arial Narrow" w:hAnsi="Arial Narrow"/>
          <w:b/>
          <w:sz w:val="24"/>
          <w:szCs w:val="24"/>
        </w:rPr>
        <w:t xml:space="preserve"> </w:t>
      </w:r>
      <w:r w:rsidRPr="005C2009">
        <w:rPr>
          <w:rFonts w:ascii="Arial Narrow" w:hAnsi="Arial Narrow"/>
          <w:b/>
          <w:sz w:val="24"/>
          <w:szCs w:val="24"/>
          <w:u w:val="single"/>
        </w:rPr>
        <w:t>r</w:t>
      </w:r>
      <w:r w:rsidRPr="005C2009">
        <w:rPr>
          <w:rFonts w:ascii="Arial Narrow" w:eastAsiaTheme="minorHAnsi" w:hAnsi="Arial Narrow"/>
          <w:b/>
          <w:sz w:val="24"/>
          <w:szCs w:val="24"/>
          <w:u w:val="single"/>
        </w:rPr>
        <w:t>ekonštrukcia, modernizácia a úpravy nehnuteľností)</w:t>
      </w:r>
    </w:p>
    <w:p w14:paraId="43F0FE94" w14:textId="77777777" w:rsidR="00516094" w:rsidRPr="005C2009" w:rsidRDefault="00516094" w:rsidP="00516094">
      <w:pPr>
        <w:pStyle w:val="Zoznamsodrkami"/>
        <w:numPr>
          <w:ilvl w:val="0"/>
          <w:numId w:val="0"/>
        </w:numPr>
        <w:spacing w:before="0" w:after="0"/>
        <w:rPr>
          <w:rFonts w:ascii="Arial Narrow" w:eastAsiaTheme="minorHAnsi" w:hAnsi="Arial Narrow"/>
          <w:b/>
          <w:sz w:val="24"/>
          <w:szCs w:val="24"/>
          <w:u w:val="single"/>
        </w:rPr>
      </w:pPr>
    </w:p>
    <w:p w14:paraId="0F6355ED" w14:textId="77777777" w:rsidR="00516094" w:rsidRPr="005C2009" w:rsidRDefault="00516094" w:rsidP="00516094">
      <w:pPr>
        <w:pStyle w:val="Zoznamsodrkami"/>
        <w:numPr>
          <w:ilvl w:val="0"/>
          <w:numId w:val="0"/>
        </w:numPr>
        <w:spacing w:before="0" w:after="0"/>
        <w:rPr>
          <w:rFonts w:ascii="Arial Narrow" w:hAnsi="Arial Narrow"/>
          <w:sz w:val="24"/>
          <w:szCs w:val="24"/>
        </w:rPr>
      </w:pPr>
      <w:r w:rsidRPr="005C2009">
        <w:rPr>
          <w:rFonts w:ascii="Arial Narrow" w:hAnsi="Arial Narrow"/>
          <w:sz w:val="24"/>
          <w:szCs w:val="24"/>
        </w:rPr>
        <w:t xml:space="preserve">Výdavky na stavebné práce sú oprávnené v prípade, že sú nevyhnutné pre splnenie cieľa projektu a spĺňajú nasledovné podmienky: </w:t>
      </w:r>
    </w:p>
    <w:p w14:paraId="70E4169F" w14:textId="4379342F"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plánované stavebné práce sú v súlade s platným územným plánom kraja a príslušnej obce, resp. zóny v zmysle stavebného zákona, pokiaľ sa tieto plány vzťahujú na projekt</w:t>
      </w:r>
      <w:r w:rsidR="00D03901" w:rsidRPr="005C2009">
        <w:rPr>
          <w:rFonts w:ascii="Arial Narrow" w:hAnsi="Arial Narrow"/>
          <w:sz w:val="24"/>
          <w:szCs w:val="24"/>
        </w:rPr>
        <w:t>,</w:t>
      </w:r>
    </w:p>
    <w:p w14:paraId="7944D46F" w14:textId="1BD3C1A6"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v prípade novostavby bolo vydané rozhodnutie o umiestnení stavby v rámci územného konania</w:t>
      </w:r>
      <w:r w:rsidR="00D03901" w:rsidRPr="005C2009">
        <w:rPr>
          <w:rFonts w:ascii="Arial Narrow" w:hAnsi="Arial Narrow"/>
          <w:sz w:val="24"/>
          <w:szCs w:val="24"/>
        </w:rPr>
        <w:t>,</w:t>
      </w:r>
    </w:p>
    <w:p w14:paraId="60969E22" w14:textId="25B8B73A"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 xml:space="preserve">ak je pre realizáciu potrebné stavebné povolenie alebo ohlásenie stavebných úprav, prijímateľ </w:t>
      </w:r>
      <w:r w:rsidR="003E5C97" w:rsidRPr="005C2009">
        <w:rPr>
          <w:rFonts w:ascii="Arial Narrow" w:hAnsi="Arial Narrow"/>
          <w:sz w:val="24"/>
          <w:szCs w:val="24"/>
        </w:rPr>
        <w:t xml:space="preserve">zabezpečí </w:t>
      </w:r>
      <w:r w:rsidRPr="005C2009">
        <w:rPr>
          <w:rFonts w:ascii="Arial Narrow" w:hAnsi="Arial Narrow"/>
          <w:sz w:val="24"/>
          <w:szCs w:val="24"/>
        </w:rPr>
        <w:t>právoplatné stavebné povolenie, resp. ohlásenie, na základe ktorých je možné stavbu realizovať pred podpisom zmluvy</w:t>
      </w:r>
      <w:r w:rsidR="003E5C97" w:rsidRPr="005C2009">
        <w:rPr>
          <w:rFonts w:ascii="Arial Narrow" w:hAnsi="Arial Narrow"/>
          <w:sz w:val="24"/>
          <w:szCs w:val="24"/>
        </w:rPr>
        <w:t xml:space="preserve"> so zhotoviteľom</w:t>
      </w:r>
      <w:r w:rsidR="00D03901" w:rsidRPr="005C2009">
        <w:rPr>
          <w:rFonts w:ascii="Arial Narrow" w:hAnsi="Arial Narrow"/>
          <w:sz w:val="24"/>
          <w:szCs w:val="24"/>
        </w:rPr>
        <w:t>,</w:t>
      </w:r>
    </w:p>
    <w:p w14:paraId="0D3D6947" w14:textId="3A59EF35"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ak pre realizáciu stavebných prác nie je potrebné vydanie stavebného povolenia alebo ohlásenia, prijímateľ predloží čestné vyhlásenie, že stavebné povolenie, resp. ohlásenie nie sú pre projekt v zmysle stavebného zákona potrebné</w:t>
      </w:r>
      <w:r w:rsidR="00D03901" w:rsidRPr="005C2009">
        <w:rPr>
          <w:rFonts w:ascii="Arial Narrow" w:hAnsi="Arial Narrow"/>
          <w:sz w:val="24"/>
          <w:szCs w:val="24"/>
        </w:rPr>
        <w:t>,</w:t>
      </w:r>
    </w:p>
    <w:p w14:paraId="07FC83FD" w14:textId="273A9481" w:rsidR="00655223"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oprávnené sú aj výdavky na projektovú dokumentáciu a stavebný dozor</w:t>
      </w:r>
      <w:r w:rsidR="00D03901" w:rsidRPr="005C2009">
        <w:rPr>
          <w:rFonts w:ascii="Arial Narrow" w:hAnsi="Arial Narrow"/>
          <w:sz w:val="24"/>
          <w:szCs w:val="24"/>
        </w:rPr>
        <w:t>,</w:t>
      </w:r>
    </w:p>
    <w:p w14:paraId="7D60476A" w14:textId="704C9A01" w:rsidR="00516094" w:rsidRPr="005C2009" w:rsidRDefault="00655223"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iné podmienky vyplývajúce z aktuálne platnej legislatívy.</w:t>
      </w:r>
    </w:p>
    <w:p w14:paraId="71A0AAC9" w14:textId="77777777" w:rsidR="00516094" w:rsidRPr="005C2009" w:rsidRDefault="00516094" w:rsidP="00516094">
      <w:pPr>
        <w:pStyle w:val="Zoznamsodrkami"/>
        <w:numPr>
          <w:ilvl w:val="0"/>
          <w:numId w:val="0"/>
        </w:numPr>
        <w:spacing w:before="0" w:after="0"/>
        <w:rPr>
          <w:rFonts w:ascii="Arial Narrow" w:hAnsi="Arial Narrow"/>
          <w:sz w:val="24"/>
          <w:szCs w:val="24"/>
        </w:rPr>
      </w:pPr>
    </w:p>
    <w:p w14:paraId="3BE30DBE" w14:textId="77777777" w:rsidR="00466857" w:rsidRDefault="00466857">
      <w:pPr>
        <w:rPr>
          <w:rFonts w:ascii="Arial Narrow" w:eastAsia="Times New Roman" w:hAnsi="Arial Narrow" w:cs="Times New Roman"/>
          <w:sz w:val="24"/>
          <w:szCs w:val="24"/>
        </w:rPr>
      </w:pPr>
      <w:r>
        <w:rPr>
          <w:rFonts w:ascii="Arial Narrow" w:hAnsi="Arial Narrow"/>
          <w:sz w:val="24"/>
          <w:szCs w:val="24"/>
        </w:rPr>
        <w:br w:type="page"/>
      </w:r>
    </w:p>
    <w:p w14:paraId="3BC4D5D5" w14:textId="333CBB1D" w:rsidR="00516094" w:rsidRPr="005C2009" w:rsidRDefault="00516094" w:rsidP="00516094">
      <w:pPr>
        <w:pStyle w:val="Zoznamsodrkami"/>
        <w:numPr>
          <w:ilvl w:val="0"/>
          <w:numId w:val="0"/>
        </w:numPr>
        <w:spacing w:before="0" w:after="0"/>
        <w:rPr>
          <w:rFonts w:ascii="Arial Narrow" w:hAnsi="Arial Narrow"/>
          <w:sz w:val="24"/>
          <w:szCs w:val="24"/>
        </w:rPr>
      </w:pPr>
      <w:r w:rsidRPr="005C2009">
        <w:rPr>
          <w:rFonts w:ascii="Arial Narrow" w:hAnsi="Arial Narrow"/>
          <w:sz w:val="24"/>
          <w:szCs w:val="24"/>
        </w:rPr>
        <w:lastRenderedPageBreak/>
        <w:t>V prípade obstarania prijímateľ predkladá:</w:t>
      </w:r>
    </w:p>
    <w:p w14:paraId="094C2D1D" w14:textId="0D5FE0F3"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realizačný výkaz výmer (po ukončenom verejnom obstarávaní) v elektronickej a písomnej podobe</w:t>
      </w:r>
      <w:r w:rsidR="00D03901" w:rsidRPr="005C2009">
        <w:rPr>
          <w:rFonts w:ascii="Arial Narrow" w:hAnsi="Arial Narrow"/>
          <w:sz w:val="24"/>
          <w:szCs w:val="24"/>
        </w:rPr>
        <w:t>,</w:t>
      </w:r>
    </w:p>
    <w:p w14:paraId="4A6B781E" w14:textId="324573B7"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prevodový mostík medzi súpisom vykonaných prác k faktúre a položkami rozpočtu</w:t>
      </w:r>
      <w:r w:rsidR="00D03901" w:rsidRPr="005C2009">
        <w:rPr>
          <w:rFonts w:ascii="Arial Narrow" w:hAnsi="Arial Narrow"/>
          <w:sz w:val="24"/>
          <w:szCs w:val="24"/>
        </w:rPr>
        <w:t>,</w:t>
      </w:r>
    </w:p>
    <w:p w14:paraId="17EBF4C9" w14:textId="2D74F81E"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kópie stránok stavebného denníka prislúchajúce k obdobiu, ktoré zachytáva žiadosť prijímateľa</w:t>
      </w:r>
      <w:r w:rsidR="00D03901" w:rsidRPr="005C2009">
        <w:rPr>
          <w:rFonts w:ascii="Arial Narrow" w:hAnsi="Arial Narrow"/>
          <w:sz w:val="24"/>
          <w:szCs w:val="24"/>
        </w:rPr>
        <w:t>,</w:t>
      </w:r>
    </w:p>
    <w:p w14:paraId="521A8D59" w14:textId="7B5F590F"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fotodokumentáciu zachytávajúcu fyzický pokrok realizácie prác</w:t>
      </w:r>
      <w:r w:rsidR="00D03901" w:rsidRPr="005C2009">
        <w:rPr>
          <w:rFonts w:ascii="Arial Narrow" w:hAnsi="Arial Narrow"/>
          <w:sz w:val="24"/>
          <w:szCs w:val="24"/>
        </w:rPr>
        <w:t>,</w:t>
      </w:r>
    </w:p>
    <w:p w14:paraId="5FAD705D" w14:textId="13E87D34"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projektovú a výkresovú dokumentáciu</w:t>
      </w:r>
      <w:r w:rsidR="00D03901" w:rsidRPr="005C2009">
        <w:rPr>
          <w:rFonts w:ascii="Arial Narrow" w:hAnsi="Arial Narrow"/>
          <w:sz w:val="24"/>
          <w:szCs w:val="24"/>
        </w:rPr>
        <w:t>,</w:t>
      </w:r>
    </w:p>
    <w:p w14:paraId="1BBC823E" w14:textId="5917E4F8" w:rsidR="00516094" w:rsidRPr="005C2009" w:rsidRDefault="00357662" w:rsidP="00A52381">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právoplatné stavebné povolenie,</w:t>
      </w:r>
      <w:r w:rsidR="00A52381" w:rsidRPr="005C2009">
        <w:rPr>
          <w:rFonts w:ascii="Arial Narrow" w:hAnsi="Arial Narrow"/>
          <w:sz w:val="24"/>
          <w:szCs w:val="24"/>
        </w:rPr>
        <w:t xml:space="preserve"> resp. </w:t>
      </w:r>
      <w:r w:rsidR="00516094" w:rsidRPr="005C2009">
        <w:rPr>
          <w:rFonts w:ascii="Arial Narrow" w:hAnsi="Arial Narrow"/>
          <w:sz w:val="24"/>
          <w:szCs w:val="24"/>
        </w:rPr>
        <w:t>právoplatné kolaudačné rozhodnutie</w:t>
      </w:r>
      <w:r w:rsidR="00D03901" w:rsidRPr="005C2009">
        <w:rPr>
          <w:rFonts w:ascii="Arial Narrow" w:hAnsi="Arial Narrow"/>
          <w:sz w:val="24"/>
          <w:szCs w:val="24"/>
        </w:rPr>
        <w:t>,</w:t>
      </w:r>
    </w:p>
    <w:p w14:paraId="29DD51ED" w14:textId="61335373" w:rsidR="00E924AF"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preberací protokol od dodávateľa/zhotoviteľa a stavebného dozoru</w:t>
      </w:r>
      <w:r w:rsidR="003E5C97" w:rsidRPr="005C2009">
        <w:rPr>
          <w:rFonts w:ascii="Arial Narrow" w:hAnsi="Arial Narrow"/>
          <w:sz w:val="24"/>
          <w:szCs w:val="24"/>
        </w:rPr>
        <w:t>.</w:t>
      </w:r>
    </w:p>
    <w:p w14:paraId="5A08A30B" w14:textId="77777777" w:rsidR="00516094" w:rsidRPr="005C2009" w:rsidRDefault="00516094" w:rsidP="00516094">
      <w:pPr>
        <w:spacing w:before="100" w:beforeAutospacing="1" w:after="0" w:line="240" w:lineRule="auto"/>
        <w:jc w:val="both"/>
        <w:rPr>
          <w:rFonts w:ascii="Arial Narrow" w:hAnsi="Arial Narrow" w:cs="Times New Roman"/>
          <w:b/>
          <w:i/>
          <w:sz w:val="24"/>
          <w:szCs w:val="24"/>
        </w:rPr>
      </w:pPr>
      <w:r w:rsidRPr="005C2009">
        <w:rPr>
          <w:rFonts w:ascii="Arial Narrow" w:hAnsi="Arial Narrow" w:cs="Times New Roman"/>
          <w:b/>
          <w:sz w:val="24"/>
          <w:szCs w:val="24"/>
        </w:rPr>
        <w:t>V rámci výdavkov na nákup pozemkov, stavieb, výstavbu alebo rekonštrukciu nehnuteľností prijímateľ predkladá nasledovnú podpornú dokumentáciu:</w:t>
      </w:r>
    </w:p>
    <w:p w14:paraId="1863B9C3" w14:textId="5A9993B0"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faktúra</w:t>
      </w:r>
      <w:r w:rsidR="00D03901" w:rsidRPr="005C2009">
        <w:rPr>
          <w:rFonts w:ascii="Arial Narrow" w:hAnsi="Arial Narrow"/>
          <w:sz w:val="24"/>
          <w:szCs w:val="24"/>
        </w:rPr>
        <w:t>,</w:t>
      </w:r>
    </w:p>
    <w:p w14:paraId="44DA1C5F" w14:textId="715629F2"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zmluva o</w:t>
      </w:r>
      <w:r w:rsidR="00D03901" w:rsidRPr="005C2009">
        <w:rPr>
          <w:rFonts w:ascii="Arial Narrow" w:hAnsi="Arial Narrow"/>
          <w:sz w:val="24"/>
          <w:szCs w:val="24"/>
        </w:rPr>
        <w:t> </w:t>
      </w:r>
      <w:r w:rsidRPr="005C2009">
        <w:rPr>
          <w:rFonts w:ascii="Arial Narrow" w:hAnsi="Arial Narrow"/>
          <w:sz w:val="24"/>
          <w:szCs w:val="24"/>
        </w:rPr>
        <w:t>dielo</w:t>
      </w:r>
      <w:r w:rsidR="00D03901" w:rsidRPr="005C2009">
        <w:rPr>
          <w:rFonts w:ascii="Arial Narrow" w:hAnsi="Arial Narrow"/>
          <w:sz w:val="24"/>
          <w:szCs w:val="24"/>
        </w:rPr>
        <w:t>,</w:t>
      </w:r>
    </w:p>
    <w:p w14:paraId="7E7F3AA1" w14:textId="7981D218"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doklad o</w:t>
      </w:r>
      <w:r w:rsidR="00D03901" w:rsidRPr="005C2009">
        <w:rPr>
          <w:rFonts w:ascii="Arial Narrow" w:hAnsi="Arial Narrow"/>
          <w:sz w:val="24"/>
          <w:szCs w:val="24"/>
        </w:rPr>
        <w:t> </w:t>
      </w:r>
      <w:r w:rsidRPr="005C2009">
        <w:rPr>
          <w:rFonts w:ascii="Arial Narrow" w:hAnsi="Arial Narrow"/>
          <w:sz w:val="24"/>
          <w:szCs w:val="24"/>
        </w:rPr>
        <w:t>úhrade</w:t>
      </w:r>
      <w:r w:rsidR="00D03901" w:rsidRPr="005C2009">
        <w:rPr>
          <w:rFonts w:ascii="Arial Narrow" w:hAnsi="Arial Narrow"/>
          <w:sz w:val="24"/>
          <w:szCs w:val="24"/>
        </w:rPr>
        <w:t>,</w:t>
      </w:r>
    </w:p>
    <w:p w14:paraId="71F935AF" w14:textId="0465DB5B"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znalecký posudok (ak relevantné)</w:t>
      </w:r>
      <w:r w:rsidR="00D03901" w:rsidRPr="005C2009">
        <w:rPr>
          <w:rFonts w:ascii="Arial Narrow" w:hAnsi="Arial Narrow"/>
          <w:sz w:val="24"/>
          <w:szCs w:val="24"/>
        </w:rPr>
        <w:t>,</w:t>
      </w:r>
    </w:p>
    <w:p w14:paraId="008D7CE1" w14:textId="529CF69E" w:rsidR="00516094" w:rsidRPr="005C2009" w:rsidRDefault="00516094" w:rsidP="00021CCA">
      <w:pPr>
        <w:pStyle w:val="Zoznamsodrkami"/>
        <w:numPr>
          <w:ilvl w:val="0"/>
          <w:numId w:val="30"/>
        </w:numPr>
        <w:tabs>
          <w:tab w:val="clear" w:pos="340"/>
        </w:tabs>
        <w:ind w:left="453"/>
        <w:rPr>
          <w:rFonts w:ascii="Arial Narrow" w:hAnsi="Arial Narrow"/>
          <w:sz w:val="24"/>
          <w:szCs w:val="24"/>
        </w:rPr>
      </w:pPr>
      <w:r w:rsidRPr="005C2009">
        <w:rPr>
          <w:rFonts w:ascii="Arial Narrow" w:hAnsi="Arial Narrow"/>
          <w:sz w:val="24"/>
          <w:szCs w:val="24"/>
        </w:rPr>
        <w:t xml:space="preserve">dokumentácia k procesu </w:t>
      </w:r>
      <w:r w:rsidR="005727D0" w:rsidRPr="005C2009">
        <w:rPr>
          <w:rFonts w:ascii="Arial Narrow" w:hAnsi="Arial Narrow"/>
          <w:sz w:val="24"/>
          <w:szCs w:val="24"/>
        </w:rPr>
        <w:t xml:space="preserve">obstarania / </w:t>
      </w:r>
      <w:r w:rsidRPr="005C2009">
        <w:rPr>
          <w:rFonts w:ascii="Arial Narrow" w:hAnsi="Arial Narrow"/>
          <w:sz w:val="24"/>
          <w:szCs w:val="24"/>
        </w:rPr>
        <w:t>VO, fotodokumentácia zachytávajúca vykonané práce</w:t>
      </w:r>
      <w:r w:rsidR="005727D0" w:rsidRPr="005C2009">
        <w:rPr>
          <w:rFonts w:ascii="Arial Narrow" w:hAnsi="Arial Narrow"/>
          <w:sz w:val="24"/>
          <w:szCs w:val="24"/>
        </w:rPr>
        <w:t xml:space="preserve"> (ak relevantné)</w:t>
      </w:r>
      <w:r w:rsidR="00D03901" w:rsidRPr="005C2009">
        <w:rPr>
          <w:rFonts w:ascii="Arial Narrow" w:hAnsi="Arial Narrow"/>
          <w:sz w:val="24"/>
          <w:szCs w:val="24"/>
        </w:rPr>
        <w:t>,</w:t>
      </w:r>
    </w:p>
    <w:p w14:paraId="1E8B02BC" w14:textId="1AEC0FAA" w:rsidR="00D03901" w:rsidRPr="005C2009" w:rsidRDefault="00D03901">
      <w:pPr>
        <w:pStyle w:val="Zoznamsodrkami"/>
        <w:numPr>
          <w:ilvl w:val="0"/>
          <w:numId w:val="30"/>
        </w:numPr>
        <w:tabs>
          <w:tab w:val="clear" w:pos="340"/>
        </w:tabs>
        <w:ind w:left="453"/>
        <w:rPr>
          <w:rFonts w:ascii="Arial Narrow" w:hAnsi="Arial Narrow" w:cstheme="minorHAnsi"/>
          <w:color w:val="000000" w:themeColor="text1"/>
          <w:sz w:val="24"/>
          <w:szCs w:val="24"/>
        </w:rPr>
      </w:pPr>
      <w:r w:rsidRPr="005C2009">
        <w:rPr>
          <w:rFonts w:ascii="Arial Narrow" w:hAnsi="Arial Narrow"/>
          <w:sz w:val="24"/>
          <w:szCs w:val="24"/>
        </w:rPr>
        <w:t>Správa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z kontroly verejného obstarávania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ak  relevantné),</w:t>
      </w:r>
    </w:p>
    <w:p w14:paraId="4EFC726B" w14:textId="77777777" w:rsidR="00516094" w:rsidRPr="005C2009" w:rsidRDefault="00516094" w:rsidP="00021CCA">
      <w:pPr>
        <w:pStyle w:val="Zoznamsodrkami"/>
        <w:numPr>
          <w:ilvl w:val="0"/>
          <w:numId w:val="30"/>
        </w:numPr>
        <w:tabs>
          <w:tab w:val="clear" w:pos="340"/>
        </w:tabs>
        <w:spacing w:after="0"/>
        <w:ind w:left="453"/>
        <w:rPr>
          <w:rFonts w:ascii="Arial Narrow" w:hAnsi="Arial Narrow"/>
          <w:sz w:val="24"/>
          <w:szCs w:val="24"/>
        </w:rPr>
      </w:pPr>
      <w:r w:rsidRPr="005C2009">
        <w:rPr>
          <w:rFonts w:ascii="Arial Narrow" w:hAnsi="Arial Narrow"/>
          <w:sz w:val="24"/>
          <w:szCs w:val="24"/>
        </w:rPr>
        <w:t>rozšírená dokumentácia - právoplatné kolaudačné rozhodnutie (ak relevantné), projektová a výkresová dokumentácia, realizačný výkaz výmer (po ukončenom verejnom obstarávaní) v elektronickej a písomnej podobe, stavebný denník (časti stavebného denníka prislúchajúce k obdobiu, ktoré sa zachytávajú na súpisoch vykonaných prác), súpis vykonaných práce, alebo zisťovací protokol o vykonaných stavebných prácach (príloha faktúry, kde zhotoviteľ potvrdzuje podpisom oprávnenej osoby s pečiatkou, že práce uvedené v priložených dokumentoch sú v súlade so skutočnosťou a predstavujú požiadavky zhotoviteľa uplatnené v rámci zmluvy o dielo).</w:t>
      </w:r>
    </w:p>
    <w:p w14:paraId="45BE52EE" w14:textId="77777777" w:rsidR="00516094" w:rsidRPr="005C2009" w:rsidRDefault="00516094" w:rsidP="00516094">
      <w:pPr>
        <w:pStyle w:val="Zoznamsodrkami"/>
        <w:numPr>
          <w:ilvl w:val="0"/>
          <w:numId w:val="0"/>
        </w:numPr>
        <w:spacing w:after="0"/>
        <w:ind w:left="453"/>
        <w:rPr>
          <w:rFonts w:ascii="Arial Narrow" w:hAnsi="Arial Narrow"/>
          <w:sz w:val="24"/>
          <w:szCs w:val="24"/>
        </w:rPr>
      </w:pPr>
    </w:p>
    <w:p w14:paraId="31805485" w14:textId="57A22992" w:rsidR="00516094" w:rsidRPr="005C2009" w:rsidRDefault="00516094" w:rsidP="00516094">
      <w:pPr>
        <w:spacing w:after="0" w:line="240" w:lineRule="auto"/>
        <w:jc w:val="both"/>
        <w:rPr>
          <w:rFonts w:ascii="Arial Narrow" w:eastAsia="Times New Roman" w:hAnsi="Arial Narrow" w:cs="Times New Roman"/>
          <w:sz w:val="24"/>
          <w:szCs w:val="24"/>
        </w:rPr>
      </w:pPr>
      <w:r w:rsidRPr="005C2009">
        <w:rPr>
          <w:rFonts w:ascii="Arial Narrow" w:eastAsia="Times New Roman" w:hAnsi="Arial Narrow" w:cs="Times New Roman"/>
          <w:sz w:val="24"/>
          <w:szCs w:val="24"/>
        </w:rPr>
        <w:t xml:space="preserve">Prijímateľ je povinný zaistiť, aby nehnuteľnosť bola v jeho vlastníctve a bola využívaná na rovnaký účel ako je stanovené v projekte. Nesmie nastať zmena, ktorá by ovplyvnila povahu, ciele, alebo podmienky stanovené v projekte počas piatich rokov. </w:t>
      </w:r>
      <w:r w:rsidRPr="005C2009">
        <w:rPr>
          <w:rFonts w:ascii="Arial Narrow" w:hAnsi="Arial Narrow" w:cs="Times New Roman"/>
          <w:sz w:val="24"/>
          <w:szCs w:val="24"/>
        </w:rPr>
        <w:t>Doba udržateľnosti sa počíta od 1.</w:t>
      </w:r>
      <w:r w:rsidR="00214503">
        <w:rPr>
          <w:rFonts w:ascii="Arial Narrow" w:hAnsi="Arial Narrow" w:cs="Times New Roman"/>
          <w:sz w:val="24"/>
          <w:szCs w:val="24"/>
        </w:rPr>
        <w:t> </w:t>
      </w:r>
      <w:r w:rsidRPr="005C2009">
        <w:rPr>
          <w:rFonts w:ascii="Arial Narrow" w:hAnsi="Arial Narrow" w:cs="Times New Roman"/>
          <w:sz w:val="24"/>
          <w:szCs w:val="24"/>
        </w:rPr>
        <w:t xml:space="preserve">januára roka nasledujúceho po </w:t>
      </w:r>
      <w:r w:rsidR="00214503">
        <w:rPr>
          <w:rFonts w:ascii="Arial Narrow" w:hAnsi="Arial Narrow" w:cs="Times New Roman"/>
          <w:sz w:val="24"/>
          <w:szCs w:val="24"/>
        </w:rPr>
        <w:t>schválení záverečnej</w:t>
      </w:r>
      <w:r w:rsidR="005847F3" w:rsidRPr="005C2009">
        <w:rPr>
          <w:rFonts w:ascii="Arial Narrow" w:hAnsi="Arial Narrow" w:cs="Times New Roman"/>
          <w:sz w:val="24"/>
          <w:szCs w:val="24"/>
        </w:rPr>
        <w:t xml:space="preserve"> </w:t>
      </w:r>
      <w:r w:rsidRPr="005C2009">
        <w:rPr>
          <w:rFonts w:ascii="Arial Narrow" w:hAnsi="Arial Narrow" w:cs="Times New Roman"/>
          <w:sz w:val="24"/>
          <w:szCs w:val="24"/>
        </w:rPr>
        <w:t>platby projektu.</w:t>
      </w:r>
    </w:p>
    <w:p w14:paraId="6A977090" w14:textId="69E5CD72" w:rsidR="00794C47" w:rsidRPr="005C2009" w:rsidRDefault="00794C47">
      <w:pPr>
        <w:rPr>
          <w:rFonts w:ascii="Arial Narrow" w:hAnsi="Arial Narrow" w:cs="Times New Roman"/>
          <w:b/>
          <w:sz w:val="24"/>
          <w:szCs w:val="24"/>
          <w:u w:val="single"/>
        </w:rPr>
      </w:pPr>
    </w:p>
    <w:p w14:paraId="1AA83542" w14:textId="05B77886" w:rsidR="00516094" w:rsidRPr="005C2009" w:rsidRDefault="00516094" w:rsidP="00516094">
      <w:pPr>
        <w:pStyle w:val="Zoznamsodrkami"/>
        <w:numPr>
          <w:ilvl w:val="0"/>
          <w:numId w:val="0"/>
        </w:numPr>
        <w:spacing w:before="0" w:after="0"/>
        <w:rPr>
          <w:rFonts w:ascii="Arial Narrow" w:eastAsiaTheme="minorHAnsi" w:hAnsi="Arial Narrow"/>
          <w:b/>
          <w:sz w:val="24"/>
          <w:szCs w:val="24"/>
          <w:u w:val="single"/>
        </w:rPr>
      </w:pPr>
      <w:r w:rsidRPr="005C2009">
        <w:rPr>
          <w:rFonts w:ascii="Arial Narrow" w:eastAsiaTheme="minorHAnsi" w:hAnsi="Arial Narrow"/>
          <w:b/>
          <w:sz w:val="24"/>
          <w:szCs w:val="24"/>
          <w:u w:val="single"/>
        </w:rPr>
        <w:t>Nájomné za nájom budov, objektov alebo ich častí</w:t>
      </w:r>
      <w:r w:rsidRPr="005C2009" w:rsidDel="0010184A">
        <w:rPr>
          <w:rFonts w:ascii="Arial Narrow" w:eastAsiaTheme="minorHAnsi" w:hAnsi="Arial Narrow"/>
          <w:b/>
          <w:sz w:val="24"/>
          <w:szCs w:val="24"/>
          <w:u w:val="single"/>
        </w:rPr>
        <w:t xml:space="preserve"> </w:t>
      </w:r>
      <w:r w:rsidR="00B019FB" w:rsidRPr="005C2009">
        <w:rPr>
          <w:rFonts w:ascii="Arial Narrow" w:eastAsiaTheme="minorHAnsi" w:hAnsi="Arial Narrow"/>
          <w:b/>
          <w:sz w:val="24"/>
          <w:szCs w:val="24"/>
          <w:u w:val="single"/>
        </w:rPr>
        <w:t>a</w:t>
      </w:r>
      <w:r w:rsidR="00670B80" w:rsidRPr="005C2009">
        <w:rPr>
          <w:rFonts w:ascii="Arial Narrow" w:eastAsiaTheme="minorHAnsi" w:hAnsi="Arial Narrow"/>
          <w:b/>
          <w:sz w:val="24"/>
          <w:szCs w:val="24"/>
          <w:u w:val="single"/>
        </w:rPr>
        <w:t xml:space="preserve"> nájom </w:t>
      </w:r>
      <w:r w:rsidR="00B019FB" w:rsidRPr="005C2009">
        <w:rPr>
          <w:rFonts w:ascii="Arial Narrow" w:eastAsiaTheme="minorHAnsi" w:hAnsi="Arial Narrow"/>
          <w:b/>
          <w:sz w:val="24"/>
          <w:szCs w:val="24"/>
          <w:u w:val="single"/>
        </w:rPr>
        <w:t>pozemkov</w:t>
      </w:r>
    </w:p>
    <w:p w14:paraId="420FEBEF" w14:textId="77777777" w:rsidR="00516094" w:rsidRPr="005C2009" w:rsidRDefault="00516094" w:rsidP="00516094">
      <w:pPr>
        <w:pStyle w:val="Zoznamsodrkami"/>
        <w:numPr>
          <w:ilvl w:val="0"/>
          <w:numId w:val="0"/>
        </w:numPr>
        <w:spacing w:before="0" w:after="0"/>
        <w:rPr>
          <w:rFonts w:ascii="Arial Narrow" w:eastAsiaTheme="minorHAnsi" w:hAnsi="Arial Narrow"/>
          <w:b/>
          <w:sz w:val="24"/>
          <w:szCs w:val="24"/>
          <w:u w:val="single"/>
        </w:rPr>
      </w:pPr>
    </w:p>
    <w:p w14:paraId="77DB0A2F" w14:textId="77777777" w:rsidR="00516094" w:rsidRPr="005C2009" w:rsidRDefault="00516094" w:rsidP="00516094">
      <w:pPr>
        <w:pStyle w:val="Zoznamsodrkami"/>
        <w:numPr>
          <w:ilvl w:val="0"/>
          <w:numId w:val="0"/>
        </w:numPr>
        <w:spacing w:before="0" w:after="0"/>
        <w:rPr>
          <w:rFonts w:ascii="Arial Narrow" w:hAnsi="Arial Narrow"/>
          <w:sz w:val="24"/>
          <w:szCs w:val="24"/>
        </w:rPr>
      </w:pPr>
      <w:r w:rsidRPr="005C2009">
        <w:rPr>
          <w:rFonts w:ascii="Arial Narrow" w:eastAsiaTheme="minorHAnsi" w:hAnsi="Arial Narrow"/>
          <w:sz w:val="24"/>
          <w:szCs w:val="24"/>
        </w:rPr>
        <w:t>Nájom nehnuteľnosti je oprávnený na</w:t>
      </w:r>
      <w:r w:rsidRPr="005C2009">
        <w:rPr>
          <w:rFonts w:ascii="Arial Narrow" w:hAnsi="Arial Narrow"/>
          <w:sz w:val="24"/>
          <w:szCs w:val="24"/>
        </w:rPr>
        <w:t xml:space="preserve"> spolufinancovanie len vtedy, keď </w:t>
      </w:r>
      <w:r w:rsidRPr="005C2009">
        <w:rPr>
          <w:rFonts w:ascii="Arial Narrow" w:hAnsi="Arial Narrow"/>
          <w:b/>
          <w:sz w:val="24"/>
          <w:szCs w:val="24"/>
        </w:rPr>
        <w:t>existuje jasná spojitosť medzi nájmom a cieľom príslušného projektu</w:t>
      </w:r>
      <w:r w:rsidRPr="005C2009">
        <w:rPr>
          <w:rFonts w:ascii="Arial Narrow" w:hAnsi="Arial Narrow"/>
          <w:sz w:val="24"/>
          <w:szCs w:val="24"/>
        </w:rPr>
        <w:t>, a to za podmienok:</w:t>
      </w:r>
    </w:p>
    <w:p w14:paraId="2922AF87" w14:textId="2D683983" w:rsidR="00516094" w:rsidRPr="005C2009" w:rsidRDefault="00516094" w:rsidP="00021CCA">
      <w:pPr>
        <w:numPr>
          <w:ilvl w:val="0"/>
          <w:numId w:val="31"/>
        </w:numPr>
        <w:spacing w:before="120" w:after="120" w:line="240" w:lineRule="auto"/>
        <w:ind w:left="473"/>
        <w:jc w:val="both"/>
        <w:rPr>
          <w:rFonts w:ascii="Arial Narrow" w:hAnsi="Arial Narrow" w:cs="Times New Roman"/>
          <w:sz w:val="24"/>
          <w:szCs w:val="24"/>
        </w:rPr>
      </w:pPr>
      <w:r w:rsidRPr="005C2009">
        <w:rPr>
          <w:rFonts w:ascii="Arial Narrow" w:hAnsi="Arial Narrow" w:cs="Times New Roman"/>
          <w:sz w:val="24"/>
          <w:szCs w:val="24"/>
        </w:rPr>
        <w:t>obstaranie nehnuteľnosti nebolo realizované  z prostriedkov EÚ</w:t>
      </w:r>
      <w:r w:rsidR="00431E20" w:rsidRPr="005C2009">
        <w:rPr>
          <w:rFonts w:ascii="Arial Narrow" w:hAnsi="Arial Narrow" w:cs="Times New Roman"/>
          <w:sz w:val="24"/>
          <w:szCs w:val="24"/>
        </w:rPr>
        <w:t>,</w:t>
      </w:r>
    </w:p>
    <w:p w14:paraId="32B48AA9" w14:textId="77777777" w:rsidR="00516094" w:rsidRPr="005C2009" w:rsidRDefault="00516094" w:rsidP="00021CCA">
      <w:pPr>
        <w:numPr>
          <w:ilvl w:val="0"/>
          <w:numId w:val="31"/>
        </w:numPr>
        <w:spacing w:before="120" w:after="120" w:line="240" w:lineRule="auto"/>
        <w:ind w:left="473"/>
        <w:jc w:val="both"/>
        <w:rPr>
          <w:rFonts w:ascii="Arial Narrow" w:hAnsi="Arial Narrow" w:cs="Times New Roman"/>
          <w:sz w:val="24"/>
          <w:szCs w:val="24"/>
        </w:rPr>
      </w:pPr>
      <w:r w:rsidRPr="005C2009">
        <w:rPr>
          <w:rFonts w:ascii="Arial Narrow" w:hAnsi="Arial Narrow" w:cs="Times New Roman"/>
          <w:sz w:val="24"/>
          <w:szCs w:val="24"/>
        </w:rPr>
        <w:t xml:space="preserve">nehnuteľnosť by sa mala použiť </w:t>
      </w:r>
      <w:r w:rsidRPr="005C2009">
        <w:rPr>
          <w:rFonts w:ascii="Arial Narrow" w:hAnsi="Arial Narrow" w:cs="Times New Roman"/>
          <w:b/>
          <w:sz w:val="24"/>
          <w:szCs w:val="24"/>
        </w:rPr>
        <w:t>len na realizáciu projektu</w:t>
      </w:r>
      <w:r w:rsidRPr="005C2009">
        <w:rPr>
          <w:rFonts w:ascii="Arial Narrow" w:hAnsi="Arial Narrow" w:cs="Times New Roman"/>
          <w:sz w:val="24"/>
          <w:szCs w:val="24"/>
        </w:rPr>
        <w:t>, v opačnom prípade je oprávnená iba tá časť výdavkov, ktorá súvisí s jej využitím na účely projektu.</w:t>
      </w:r>
    </w:p>
    <w:p w14:paraId="53384D36" w14:textId="74EF52C5"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lastRenderedPageBreak/>
        <w:t>Pri výpočte výdavkov na nájom nehnuteľnosti je preto potrebné vypočítať pomernú časť výdavkov  vzhľadom na počet hodín alebo dní využívania nehnuteľnosti. Na to, aby bol takýto výdavok oprávnený, bude potrebné riadne dokladovať využitie nehnuteľnosti v rozsahu uvedenom v rozpočte a zároveň je potrebné uviesť vysvetlenie výpočtu pomernej časti výdavkov, ako aj ich účel.</w:t>
      </w:r>
    </w:p>
    <w:p w14:paraId="31F6E5F6" w14:textId="77777777" w:rsidR="00516094" w:rsidRPr="005C2009" w:rsidRDefault="00516094" w:rsidP="00516094">
      <w:pPr>
        <w:spacing w:after="0" w:line="240" w:lineRule="auto"/>
        <w:jc w:val="both"/>
        <w:rPr>
          <w:rFonts w:ascii="Arial Narrow" w:hAnsi="Arial Narrow" w:cs="Times New Roman"/>
          <w:sz w:val="24"/>
          <w:szCs w:val="24"/>
        </w:rPr>
      </w:pPr>
    </w:p>
    <w:p w14:paraId="67E0E3EF"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b/>
          <w:sz w:val="24"/>
          <w:szCs w:val="24"/>
        </w:rPr>
        <w:t xml:space="preserve">Výdavky </w:t>
      </w:r>
      <w:r w:rsidRPr="005C2009">
        <w:rPr>
          <w:rFonts w:ascii="Arial Narrow" w:hAnsi="Arial Narrow" w:cs="Times New Roman"/>
          <w:sz w:val="24"/>
          <w:szCs w:val="24"/>
        </w:rPr>
        <w:t xml:space="preserve">na prenájom </w:t>
      </w:r>
      <w:r w:rsidRPr="005C2009">
        <w:rPr>
          <w:rFonts w:ascii="Arial Narrow" w:hAnsi="Arial Narrow" w:cs="Times New Roman"/>
          <w:b/>
          <w:sz w:val="24"/>
          <w:szCs w:val="24"/>
        </w:rPr>
        <w:t>kancelárskych priestorov</w:t>
      </w:r>
      <w:r w:rsidRPr="005C2009">
        <w:rPr>
          <w:rFonts w:ascii="Arial Narrow" w:hAnsi="Arial Narrow" w:cs="Times New Roman"/>
          <w:sz w:val="24"/>
          <w:szCs w:val="24"/>
        </w:rPr>
        <w:t xml:space="preserve"> </w:t>
      </w:r>
      <w:r w:rsidRPr="005C2009">
        <w:rPr>
          <w:rFonts w:ascii="Arial Narrow" w:hAnsi="Arial Narrow" w:cs="Times New Roman"/>
          <w:b/>
          <w:sz w:val="24"/>
          <w:szCs w:val="24"/>
        </w:rPr>
        <w:t>sú oprávnené</w:t>
      </w:r>
      <w:r w:rsidRPr="005C2009">
        <w:rPr>
          <w:rFonts w:ascii="Arial Narrow" w:hAnsi="Arial Narrow" w:cs="Times New Roman"/>
          <w:sz w:val="24"/>
          <w:szCs w:val="24"/>
        </w:rPr>
        <w:t xml:space="preserve"> ako priame oprávnené výdavky v miere zodpovedajúcej využívaniu priestorov pre hlavné aktivity  projektu. Výpočet nákladov musí byť súčasťou podpornej dokumentácie k žiadosti o platbu. </w:t>
      </w:r>
    </w:p>
    <w:p w14:paraId="3995324C" w14:textId="77777777" w:rsidR="00516094" w:rsidRPr="005C2009" w:rsidRDefault="00516094" w:rsidP="00516094">
      <w:pPr>
        <w:spacing w:after="0" w:line="240" w:lineRule="auto"/>
        <w:jc w:val="both"/>
        <w:rPr>
          <w:rFonts w:ascii="Arial Narrow" w:hAnsi="Arial Narrow" w:cs="Times New Roman"/>
          <w:sz w:val="24"/>
          <w:szCs w:val="24"/>
        </w:rPr>
      </w:pPr>
    </w:p>
    <w:p w14:paraId="2BB76BB9" w14:textId="77777777" w:rsidR="00516094" w:rsidRPr="005C2009" w:rsidRDefault="00516094" w:rsidP="00516094">
      <w:pPr>
        <w:spacing w:after="0" w:line="240" w:lineRule="auto"/>
        <w:jc w:val="both"/>
        <w:rPr>
          <w:rFonts w:ascii="Arial Narrow" w:hAnsi="Arial Narrow" w:cs="Times New Roman"/>
          <w:sz w:val="24"/>
          <w:szCs w:val="24"/>
        </w:rPr>
      </w:pPr>
    </w:p>
    <w:p w14:paraId="36AC5114" w14:textId="77777777" w:rsidR="00516094" w:rsidRPr="005C2009" w:rsidRDefault="00516094" w:rsidP="00516094">
      <w:pPr>
        <w:spacing w:after="0" w:line="240" w:lineRule="auto"/>
        <w:jc w:val="both"/>
        <w:rPr>
          <w:rFonts w:ascii="Arial Narrow" w:hAnsi="Arial Narrow" w:cs="Times New Roman"/>
          <w:b/>
          <w:i/>
          <w:sz w:val="24"/>
          <w:szCs w:val="24"/>
        </w:rPr>
      </w:pPr>
      <w:r w:rsidRPr="005C2009">
        <w:rPr>
          <w:rFonts w:ascii="Arial Narrow" w:hAnsi="Arial Narrow" w:cs="Times New Roman"/>
          <w:b/>
          <w:sz w:val="24"/>
          <w:szCs w:val="24"/>
        </w:rPr>
        <w:t>V rámci výdavkov na nájom nehnuteľností prijímateľ predkladá nasledovnú podpornú dokumentáciu</w:t>
      </w:r>
      <w:r w:rsidRPr="005C2009">
        <w:rPr>
          <w:rFonts w:ascii="Arial Narrow" w:hAnsi="Arial Narrow" w:cs="Times New Roman"/>
          <w:b/>
          <w:i/>
          <w:sz w:val="24"/>
          <w:szCs w:val="24"/>
        </w:rPr>
        <w:t>:</w:t>
      </w:r>
    </w:p>
    <w:p w14:paraId="0BAF40F0" w14:textId="424CE5D7" w:rsidR="00516094" w:rsidRPr="005C2009" w:rsidRDefault="00D03901" w:rsidP="00021CCA">
      <w:pPr>
        <w:pStyle w:val="Zoznamsodrkami"/>
        <w:numPr>
          <w:ilvl w:val="0"/>
          <w:numId w:val="32"/>
        </w:numPr>
        <w:rPr>
          <w:rFonts w:ascii="Arial Narrow" w:hAnsi="Arial Narrow"/>
          <w:sz w:val="24"/>
          <w:szCs w:val="24"/>
        </w:rPr>
      </w:pPr>
      <w:r w:rsidRPr="005C2009">
        <w:rPr>
          <w:rFonts w:ascii="Arial Narrow" w:hAnsi="Arial Narrow"/>
          <w:sz w:val="24"/>
          <w:szCs w:val="24"/>
        </w:rPr>
        <w:t xml:space="preserve">písomnú </w:t>
      </w:r>
      <w:r w:rsidR="00516094" w:rsidRPr="005C2009">
        <w:rPr>
          <w:rFonts w:ascii="Arial Narrow" w:hAnsi="Arial Narrow"/>
          <w:sz w:val="24"/>
          <w:szCs w:val="24"/>
        </w:rPr>
        <w:t>zmluv</w:t>
      </w:r>
      <w:r w:rsidRPr="005C2009">
        <w:rPr>
          <w:rFonts w:ascii="Arial Narrow" w:hAnsi="Arial Narrow"/>
          <w:sz w:val="24"/>
          <w:szCs w:val="24"/>
        </w:rPr>
        <w:t>u</w:t>
      </w:r>
      <w:r w:rsidR="00516094" w:rsidRPr="005C2009">
        <w:rPr>
          <w:rFonts w:ascii="Arial Narrow" w:hAnsi="Arial Narrow"/>
          <w:sz w:val="24"/>
          <w:szCs w:val="24"/>
        </w:rPr>
        <w:t>, alebo písomn</w:t>
      </w:r>
      <w:r w:rsidRPr="005C2009">
        <w:rPr>
          <w:rFonts w:ascii="Arial Narrow" w:hAnsi="Arial Narrow"/>
          <w:sz w:val="24"/>
          <w:szCs w:val="24"/>
        </w:rPr>
        <w:t>ú</w:t>
      </w:r>
      <w:r w:rsidR="00516094" w:rsidRPr="005C2009">
        <w:rPr>
          <w:rFonts w:ascii="Arial Narrow" w:hAnsi="Arial Narrow"/>
          <w:sz w:val="24"/>
          <w:szCs w:val="24"/>
        </w:rPr>
        <w:t xml:space="preserve"> objednávk</w:t>
      </w:r>
      <w:r w:rsidRPr="005C2009">
        <w:rPr>
          <w:rFonts w:ascii="Arial Narrow" w:hAnsi="Arial Narrow"/>
          <w:sz w:val="24"/>
          <w:szCs w:val="24"/>
        </w:rPr>
        <w:t>u,</w:t>
      </w:r>
    </w:p>
    <w:p w14:paraId="5D5AF467" w14:textId="3AFF6F90" w:rsidR="00516094" w:rsidRPr="005C2009" w:rsidRDefault="00516094" w:rsidP="00021CCA">
      <w:pPr>
        <w:pStyle w:val="Zoznamsodrkami"/>
        <w:numPr>
          <w:ilvl w:val="0"/>
          <w:numId w:val="32"/>
        </w:numPr>
        <w:rPr>
          <w:rFonts w:ascii="Arial Narrow" w:hAnsi="Arial Narrow"/>
          <w:sz w:val="24"/>
          <w:szCs w:val="24"/>
        </w:rPr>
      </w:pPr>
      <w:r w:rsidRPr="005C2009">
        <w:rPr>
          <w:rFonts w:ascii="Arial Narrow" w:hAnsi="Arial Narrow"/>
          <w:sz w:val="24"/>
          <w:szCs w:val="24"/>
        </w:rPr>
        <w:t>faktúr</w:t>
      </w:r>
      <w:r w:rsidR="00D03901" w:rsidRPr="005C2009">
        <w:rPr>
          <w:rFonts w:ascii="Arial Narrow" w:hAnsi="Arial Narrow"/>
          <w:sz w:val="24"/>
          <w:szCs w:val="24"/>
        </w:rPr>
        <w:t>u</w:t>
      </w:r>
      <w:r w:rsidR="00C41BB8">
        <w:rPr>
          <w:rFonts w:ascii="Arial Narrow" w:hAnsi="Arial Narrow"/>
          <w:sz w:val="24"/>
          <w:szCs w:val="24"/>
        </w:rPr>
        <w:t xml:space="preserve"> (ak relevantné)</w:t>
      </w:r>
      <w:r w:rsidR="00D03901" w:rsidRPr="005C2009">
        <w:rPr>
          <w:rFonts w:ascii="Arial Narrow" w:hAnsi="Arial Narrow"/>
          <w:sz w:val="24"/>
          <w:szCs w:val="24"/>
        </w:rPr>
        <w:t>,</w:t>
      </w:r>
    </w:p>
    <w:p w14:paraId="055EFC9F" w14:textId="2168DCF7" w:rsidR="00516094" w:rsidRPr="005C2009" w:rsidRDefault="00516094" w:rsidP="00021CCA">
      <w:pPr>
        <w:pStyle w:val="Zoznamsodrkami"/>
        <w:numPr>
          <w:ilvl w:val="0"/>
          <w:numId w:val="32"/>
        </w:numPr>
        <w:rPr>
          <w:rFonts w:ascii="Arial Narrow" w:hAnsi="Arial Narrow"/>
          <w:sz w:val="24"/>
          <w:szCs w:val="24"/>
        </w:rPr>
      </w:pPr>
      <w:r w:rsidRPr="005C2009">
        <w:rPr>
          <w:rFonts w:ascii="Arial Narrow" w:hAnsi="Arial Narrow"/>
          <w:sz w:val="24"/>
          <w:szCs w:val="24"/>
        </w:rPr>
        <w:t>spôsobu výpočtu oprávnenej výšky výdavku (ak relevantné)</w:t>
      </w:r>
      <w:r w:rsidR="00D03901" w:rsidRPr="005C2009">
        <w:rPr>
          <w:rFonts w:ascii="Arial Narrow" w:hAnsi="Arial Narrow"/>
          <w:sz w:val="24"/>
          <w:szCs w:val="24"/>
        </w:rPr>
        <w:t>,</w:t>
      </w:r>
    </w:p>
    <w:p w14:paraId="280E1423" w14:textId="77777777" w:rsidR="00516094" w:rsidRPr="005C2009" w:rsidRDefault="00516094" w:rsidP="00021CCA">
      <w:pPr>
        <w:pStyle w:val="Zoznamsodrkami"/>
        <w:numPr>
          <w:ilvl w:val="0"/>
          <w:numId w:val="32"/>
        </w:numPr>
        <w:rPr>
          <w:rFonts w:ascii="Arial Narrow" w:hAnsi="Arial Narrow"/>
          <w:sz w:val="24"/>
          <w:szCs w:val="24"/>
        </w:rPr>
      </w:pPr>
      <w:r w:rsidRPr="005C2009">
        <w:rPr>
          <w:rFonts w:ascii="Arial Narrow" w:hAnsi="Arial Narrow"/>
          <w:sz w:val="24"/>
          <w:szCs w:val="24"/>
        </w:rPr>
        <w:t xml:space="preserve">doklady o úhrade. </w:t>
      </w:r>
      <w:bookmarkStart w:id="435" w:name="_Toc252111174"/>
      <w:bookmarkStart w:id="436" w:name="_Toc252112164"/>
      <w:bookmarkStart w:id="437" w:name="_Toc252116387"/>
      <w:bookmarkStart w:id="438" w:name="_Toc252111175"/>
      <w:bookmarkStart w:id="439" w:name="_Toc252112165"/>
      <w:bookmarkStart w:id="440" w:name="_Toc252116388"/>
      <w:bookmarkStart w:id="441" w:name="_Toc252111176"/>
      <w:bookmarkStart w:id="442" w:name="_Toc252112166"/>
      <w:bookmarkStart w:id="443" w:name="_Toc252116389"/>
      <w:bookmarkStart w:id="444" w:name="_Toc252111177"/>
      <w:bookmarkStart w:id="445" w:name="_Toc252112167"/>
      <w:bookmarkStart w:id="446" w:name="_Toc252116390"/>
      <w:bookmarkStart w:id="447" w:name="_Toc252111178"/>
      <w:bookmarkStart w:id="448" w:name="_Toc252112168"/>
      <w:bookmarkStart w:id="449" w:name="_Toc252116391"/>
      <w:bookmarkStart w:id="450" w:name="_Toc220917880"/>
      <w:bookmarkStart w:id="451" w:name="_Toc220917881"/>
      <w:bookmarkStart w:id="452" w:name="_Toc220299003"/>
      <w:bookmarkStart w:id="453" w:name="_Toc211822556"/>
      <w:bookmarkStart w:id="454" w:name="_Toc211824278"/>
      <w:bookmarkStart w:id="455" w:name="_Toc207430984"/>
      <w:bookmarkStart w:id="456" w:name="_Toc207439895"/>
      <w:bookmarkStart w:id="457" w:name="_Toc207441134"/>
      <w:bookmarkStart w:id="458" w:name="_Toc208802282"/>
      <w:bookmarkStart w:id="459" w:name="_Toc209414298"/>
      <w:bookmarkStart w:id="460" w:name="_Toc207430985"/>
      <w:bookmarkStart w:id="461" w:name="_Toc207439896"/>
      <w:bookmarkStart w:id="462" w:name="_Toc207441135"/>
      <w:bookmarkStart w:id="463" w:name="_Toc208802283"/>
      <w:bookmarkStart w:id="464" w:name="_Toc209414299"/>
      <w:bookmarkStart w:id="465" w:name="_Toc207430986"/>
      <w:bookmarkStart w:id="466" w:name="_Toc207439897"/>
      <w:bookmarkStart w:id="467" w:name="_Toc207441136"/>
      <w:bookmarkStart w:id="468" w:name="_Toc208802284"/>
      <w:bookmarkStart w:id="469" w:name="_Toc209414300"/>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69019E8F" w14:textId="77777777" w:rsidR="00431E20" w:rsidRPr="005C2009" w:rsidRDefault="00431E20" w:rsidP="00431E20">
      <w:pPr>
        <w:spacing w:after="0" w:line="240" w:lineRule="auto"/>
        <w:rPr>
          <w:rFonts w:ascii="Arial Narrow" w:hAnsi="Arial Narrow" w:cs="Times New Roman"/>
          <w:b/>
          <w:bCs/>
          <w:sz w:val="24"/>
          <w:szCs w:val="24"/>
          <w:u w:val="single"/>
        </w:rPr>
      </w:pPr>
    </w:p>
    <w:p w14:paraId="63E5A774" w14:textId="7EBE63A5" w:rsidR="00516094" w:rsidRPr="005C2009" w:rsidRDefault="00516094" w:rsidP="00431E20">
      <w:pPr>
        <w:spacing w:before="130" w:after="0"/>
        <w:rPr>
          <w:rFonts w:ascii="Arial Narrow" w:hAnsi="Arial Narrow" w:cs="Times New Roman"/>
          <w:b/>
          <w:bCs/>
          <w:sz w:val="24"/>
          <w:szCs w:val="24"/>
          <w:u w:val="single"/>
        </w:rPr>
      </w:pPr>
      <w:r w:rsidRPr="005C2009">
        <w:rPr>
          <w:rFonts w:ascii="Arial Narrow" w:hAnsi="Arial Narrow" w:cs="Times New Roman"/>
          <w:b/>
          <w:bCs/>
          <w:sz w:val="24"/>
          <w:szCs w:val="24"/>
          <w:u w:val="single"/>
        </w:rPr>
        <w:t>Ostatné výdavky</w:t>
      </w:r>
    </w:p>
    <w:p w14:paraId="0B39A6EE" w14:textId="4EF1C06D" w:rsidR="00516094" w:rsidRPr="005C2009" w:rsidRDefault="00516094" w:rsidP="009A031B">
      <w:pPr>
        <w:pStyle w:val="Zoznamsodrkami"/>
        <w:numPr>
          <w:ilvl w:val="0"/>
          <w:numId w:val="0"/>
        </w:numPr>
        <w:rPr>
          <w:rFonts w:ascii="Arial Narrow" w:hAnsi="Arial Narrow"/>
          <w:sz w:val="24"/>
          <w:szCs w:val="24"/>
        </w:rPr>
      </w:pPr>
      <w:r w:rsidRPr="005C2009">
        <w:rPr>
          <w:rFonts w:ascii="Arial Narrow" w:hAnsi="Arial Narrow"/>
          <w:sz w:val="24"/>
          <w:szCs w:val="24"/>
        </w:rPr>
        <w:t>Napr. ostatné platby súvisiace so zabezpečením a prevádzkou ne</w:t>
      </w:r>
      <w:r w:rsidR="009A031B" w:rsidRPr="005C2009">
        <w:rPr>
          <w:rFonts w:ascii="Arial Narrow" w:hAnsi="Arial Narrow"/>
          <w:sz w:val="24"/>
          <w:szCs w:val="24"/>
        </w:rPr>
        <w:t xml:space="preserve">hnuteľnosti, vrátane platieb za </w:t>
      </w:r>
      <w:r w:rsidRPr="005C2009">
        <w:rPr>
          <w:rFonts w:ascii="Arial Narrow" w:hAnsi="Arial Narrow"/>
          <w:sz w:val="24"/>
          <w:szCs w:val="24"/>
        </w:rPr>
        <w:t>energie, vodné a</w:t>
      </w:r>
      <w:r w:rsidR="00431E20" w:rsidRPr="005C2009">
        <w:rPr>
          <w:rFonts w:ascii="Arial Narrow" w:hAnsi="Arial Narrow"/>
          <w:sz w:val="24"/>
          <w:szCs w:val="24"/>
        </w:rPr>
        <w:t> </w:t>
      </w:r>
      <w:r w:rsidRPr="005C2009">
        <w:rPr>
          <w:rFonts w:ascii="Arial Narrow" w:hAnsi="Arial Narrow"/>
          <w:sz w:val="24"/>
          <w:szCs w:val="24"/>
        </w:rPr>
        <w:t>stočné</w:t>
      </w:r>
      <w:r w:rsidR="00431E20" w:rsidRPr="005C2009">
        <w:rPr>
          <w:rFonts w:ascii="Arial Narrow" w:hAnsi="Arial Narrow"/>
          <w:sz w:val="24"/>
          <w:szCs w:val="24"/>
        </w:rPr>
        <w:t xml:space="preserve"> sú oprávnenými výdavkami</w:t>
      </w:r>
      <w:r w:rsidR="00DB1586" w:rsidRPr="005C2009">
        <w:rPr>
          <w:rFonts w:ascii="Arial Narrow" w:hAnsi="Arial Narrow"/>
          <w:sz w:val="24"/>
          <w:szCs w:val="24"/>
        </w:rPr>
        <w:t xml:space="preserve">. </w:t>
      </w:r>
    </w:p>
    <w:p w14:paraId="5596921F" w14:textId="77777777" w:rsidR="00BE6803" w:rsidRPr="005C2009" w:rsidRDefault="00BE6803" w:rsidP="009A031B">
      <w:pPr>
        <w:pStyle w:val="Zoznamsodrkami"/>
        <w:numPr>
          <w:ilvl w:val="0"/>
          <w:numId w:val="0"/>
        </w:numPr>
        <w:rPr>
          <w:rFonts w:ascii="Arial Narrow" w:hAnsi="Arial Narrow"/>
          <w:sz w:val="24"/>
          <w:szCs w:val="24"/>
        </w:rPr>
      </w:pPr>
    </w:p>
    <w:p w14:paraId="3DC5B36E" w14:textId="77777777" w:rsidR="00516094" w:rsidRPr="005C2009" w:rsidRDefault="00516094" w:rsidP="00431E20">
      <w:pPr>
        <w:pStyle w:val="Nadpis2"/>
        <w:numPr>
          <w:ilvl w:val="2"/>
          <w:numId w:val="56"/>
        </w:numPr>
        <w:spacing w:before="0" w:after="0"/>
        <w:ind w:left="567" w:hanging="567"/>
        <w:rPr>
          <w:rFonts w:ascii="Arial Narrow" w:hAnsi="Arial Narrow"/>
          <w:color w:val="0070C0"/>
          <w:sz w:val="28"/>
          <w:szCs w:val="28"/>
        </w:rPr>
      </w:pPr>
      <w:r w:rsidRPr="005C2009">
        <w:rPr>
          <w:rFonts w:ascii="Arial Narrow" w:hAnsi="Arial Narrow"/>
          <w:color w:val="0070C0"/>
          <w:sz w:val="28"/>
          <w:szCs w:val="28"/>
        </w:rPr>
        <w:t xml:space="preserve"> </w:t>
      </w:r>
      <w:bookmarkStart w:id="470" w:name="_Toc134088703"/>
      <w:bookmarkStart w:id="471" w:name="_Toc137644222"/>
      <w:bookmarkStart w:id="472" w:name="_Toc140571425"/>
      <w:bookmarkStart w:id="473" w:name="_Toc202942789"/>
      <w:bookmarkStart w:id="474" w:name="_Toc193957296"/>
      <w:r w:rsidRPr="005C2009">
        <w:rPr>
          <w:rFonts w:ascii="Arial Narrow" w:hAnsi="Arial Narrow"/>
          <w:color w:val="0070C0"/>
          <w:sz w:val="28"/>
          <w:szCs w:val="28"/>
        </w:rPr>
        <w:t>Externé služby (Trieda 850)</w:t>
      </w:r>
      <w:r w:rsidRPr="005C2009">
        <w:rPr>
          <w:rFonts w:ascii="Arial Narrow" w:hAnsi="Arial Narrow"/>
          <w:color w:val="0070C0"/>
          <w:sz w:val="28"/>
          <w:szCs w:val="28"/>
          <w:vertAlign w:val="superscript"/>
        </w:rPr>
        <w:footnoteReference w:id="25"/>
      </w:r>
      <w:bookmarkEnd w:id="470"/>
      <w:bookmarkEnd w:id="471"/>
      <w:bookmarkEnd w:id="472"/>
      <w:bookmarkEnd w:id="473"/>
      <w:bookmarkEnd w:id="474"/>
      <w:r w:rsidRPr="005C2009">
        <w:rPr>
          <w:rFonts w:ascii="Arial Narrow" w:hAnsi="Arial Narrow"/>
          <w:color w:val="0070C0"/>
          <w:sz w:val="28"/>
          <w:szCs w:val="28"/>
          <w:vertAlign w:val="superscript"/>
        </w:rPr>
        <w:t xml:space="preserve"> </w:t>
      </w:r>
    </w:p>
    <w:p w14:paraId="64815AED" w14:textId="77777777" w:rsidR="00516094" w:rsidRPr="005C2009" w:rsidRDefault="00516094" w:rsidP="00516094">
      <w:pPr>
        <w:spacing w:after="0" w:line="240" w:lineRule="auto"/>
        <w:jc w:val="both"/>
        <w:rPr>
          <w:rFonts w:ascii="Arial Narrow" w:hAnsi="Arial Narrow" w:cs="Times New Roman"/>
          <w:sz w:val="24"/>
          <w:szCs w:val="24"/>
        </w:rPr>
      </w:pPr>
    </w:p>
    <w:p w14:paraId="518A1960" w14:textId="77777777"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Externé služby zahŕňajú najrôznejšie položky podľa typu projektu, ku ktorému sa viažu (napríklad tlmočenie, organizácia školiacich aktivít vrátane prenájmu školiacej miestnosti, zabezpečenie občerstvenia, a iné). Vybrané služby musia prispievať k dosahovaniu cieľa projektu a byť pre jeho realizáciu nevyhnutné. Prijímateľ môže využívať služby dodávateľov v tých prípadoch a pre tie činnosti, keď nie je možné alebo efektívne tieto služby/činnosti zabezpečiť vlastnými kapacitami. Podmienkou zostáva, že tieto služby musia byť preukázateľne nevyhnutné pre realizáciu projektu. Pri obstarávaní služieb dodávateľov prijímateľ postupuje v súlade so Zákonom o verejnom obstarávaní a Usmernením k VO (ak relevantné). </w:t>
      </w:r>
    </w:p>
    <w:p w14:paraId="39FC6B91" w14:textId="77777777" w:rsidR="00516094" w:rsidRPr="005C2009" w:rsidRDefault="00516094" w:rsidP="00516094">
      <w:pPr>
        <w:autoSpaceDE w:val="0"/>
        <w:autoSpaceDN w:val="0"/>
        <w:adjustRightInd w:val="0"/>
        <w:spacing w:after="0" w:line="240" w:lineRule="auto"/>
        <w:jc w:val="both"/>
        <w:rPr>
          <w:rFonts w:ascii="Arial Narrow" w:hAnsi="Arial Narrow" w:cs="Times New Roman"/>
          <w:b/>
          <w:bCs/>
          <w:sz w:val="24"/>
          <w:szCs w:val="24"/>
        </w:rPr>
      </w:pPr>
    </w:p>
    <w:p w14:paraId="23B75E89" w14:textId="3694966A" w:rsidR="00516094" w:rsidRPr="005C2009" w:rsidRDefault="00516094" w:rsidP="44AB0559">
      <w:pPr>
        <w:autoSpaceDE w:val="0"/>
        <w:autoSpaceDN w:val="0"/>
        <w:adjustRightInd w:val="0"/>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Dodávateľom nesmú byť osoby, ktoré sú v pracovnoprávnom vzťahu k prijímateľovi  a to ani prostredníctvom iných právnických, resp. fyzických osôb, ani na základe iného právneho vzťahu. </w:t>
      </w:r>
      <w:r w:rsidRPr="005C2009">
        <w:rPr>
          <w:rFonts w:ascii="Arial Narrow" w:hAnsi="Arial Narrow" w:cs="Times New Roman"/>
          <w:color w:val="000000" w:themeColor="text1"/>
          <w:sz w:val="24"/>
          <w:szCs w:val="24"/>
        </w:rPr>
        <w:t>Pri všetkých dodávateľských zmluvách sa dodávatelia musia zaviazať, že poskytnú všetkým subjektom vykonávajúcim audit a kontrolu všetky potrebné informácie súvisiace s dodávateľskými činnosťami. Túto povinnosť musí prijímateľ vymedziť v dodávateľských zmluvách. V prípade, ak sa v rámci dodávky neuzatvára zmluva, vymedzí prijímateľ túto povinnosť v objednávke, alebo inom ekvivalentnom dokumente.</w:t>
      </w:r>
    </w:p>
    <w:p w14:paraId="4CB284D6" w14:textId="2BFEB413" w:rsidR="00431E20" w:rsidRPr="005C2009" w:rsidRDefault="00431E20">
      <w:pPr>
        <w:rPr>
          <w:rFonts w:ascii="Arial Narrow" w:eastAsia="Times New Roman" w:hAnsi="Arial Narrow" w:cs="Times New Roman"/>
          <w:snapToGrid w:val="0"/>
          <w:sz w:val="24"/>
          <w:szCs w:val="24"/>
          <w:lang w:eastAsia="en-GB"/>
        </w:rPr>
      </w:pPr>
    </w:p>
    <w:p w14:paraId="782AC655" w14:textId="77777777" w:rsidR="00466857" w:rsidRDefault="00466857" w:rsidP="00516094">
      <w:pPr>
        <w:spacing w:before="120" w:after="120" w:line="240" w:lineRule="auto"/>
        <w:jc w:val="both"/>
        <w:rPr>
          <w:rFonts w:ascii="Arial Narrow" w:hAnsi="Arial Narrow" w:cs="Times New Roman"/>
          <w:b/>
          <w:sz w:val="24"/>
          <w:szCs w:val="24"/>
        </w:rPr>
      </w:pPr>
    </w:p>
    <w:p w14:paraId="779EE220" w14:textId="3644602F" w:rsidR="00516094" w:rsidRPr="005C2009" w:rsidRDefault="00516094" w:rsidP="00516094">
      <w:pPr>
        <w:spacing w:before="120" w:after="120" w:line="240" w:lineRule="auto"/>
        <w:jc w:val="both"/>
        <w:rPr>
          <w:rFonts w:ascii="Arial Narrow" w:hAnsi="Arial Narrow" w:cs="Times New Roman"/>
          <w:b/>
          <w:sz w:val="24"/>
          <w:szCs w:val="24"/>
        </w:rPr>
      </w:pPr>
      <w:r w:rsidRPr="005C2009">
        <w:rPr>
          <w:rFonts w:ascii="Arial Narrow" w:hAnsi="Arial Narrow" w:cs="Times New Roman"/>
          <w:b/>
          <w:sz w:val="24"/>
          <w:szCs w:val="24"/>
        </w:rPr>
        <w:lastRenderedPageBreak/>
        <w:t>V rámci výdavkov na externé služby prijímateľ predkladá nasledovnú podpornú dokumentáciu:</w:t>
      </w:r>
    </w:p>
    <w:p w14:paraId="2555E468" w14:textId="77777777" w:rsidR="00516094" w:rsidRPr="005C2009" w:rsidRDefault="00516094" w:rsidP="00021CCA">
      <w:pPr>
        <w:pStyle w:val="Zoznamsodrkami"/>
        <w:numPr>
          <w:ilvl w:val="0"/>
          <w:numId w:val="33"/>
        </w:numPr>
        <w:tabs>
          <w:tab w:val="clear" w:pos="340"/>
        </w:tabs>
        <w:ind w:left="453"/>
        <w:rPr>
          <w:rFonts w:ascii="Arial Narrow" w:hAnsi="Arial Narrow"/>
          <w:sz w:val="24"/>
          <w:szCs w:val="24"/>
        </w:rPr>
      </w:pPr>
      <w:r w:rsidRPr="005C2009">
        <w:rPr>
          <w:rFonts w:ascii="Arial Narrow" w:hAnsi="Arial Narrow"/>
          <w:sz w:val="24"/>
          <w:szCs w:val="24"/>
        </w:rPr>
        <w:t xml:space="preserve">písomná zmluva, písomná objednávka; </w:t>
      </w:r>
    </w:p>
    <w:p w14:paraId="6B282A24" w14:textId="2C9B7F61" w:rsidR="00516094" w:rsidRPr="005C2009" w:rsidRDefault="00516094" w:rsidP="00021CCA">
      <w:pPr>
        <w:pStyle w:val="Zoznamsodrkami"/>
        <w:numPr>
          <w:ilvl w:val="0"/>
          <w:numId w:val="33"/>
        </w:numPr>
        <w:tabs>
          <w:tab w:val="clear" w:pos="340"/>
        </w:tabs>
        <w:ind w:left="453"/>
        <w:rPr>
          <w:rFonts w:ascii="Arial Narrow" w:hAnsi="Arial Narrow"/>
          <w:sz w:val="24"/>
          <w:szCs w:val="24"/>
        </w:rPr>
      </w:pPr>
      <w:r w:rsidRPr="005C2009">
        <w:rPr>
          <w:rFonts w:ascii="Arial Narrow" w:hAnsi="Arial Narrow"/>
          <w:sz w:val="24"/>
          <w:szCs w:val="24"/>
        </w:rPr>
        <w:t>faktúra;</w:t>
      </w:r>
    </w:p>
    <w:p w14:paraId="7EE5A867" w14:textId="6472876D" w:rsidR="00516094" w:rsidRPr="005C2009" w:rsidRDefault="00516094" w:rsidP="00021CCA">
      <w:pPr>
        <w:pStyle w:val="Zoznamsodrkami"/>
        <w:numPr>
          <w:ilvl w:val="0"/>
          <w:numId w:val="33"/>
        </w:numPr>
        <w:tabs>
          <w:tab w:val="clear" w:pos="340"/>
        </w:tabs>
        <w:ind w:left="453"/>
        <w:rPr>
          <w:rFonts w:ascii="Arial Narrow" w:hAnsi="Arial Narrow"/>
          <w:sz w:val="24"/>
          <w:szCs w:val="24"/>
        </w:rPr>
      </w:pPr>
      <w:r w:rsidRPr="005C2009">
        <w:rPr>
          <w:rFonts w:ascii="Arial Narrow" w:hAnsi="Arial Narrow"/>
          <w:sz w:val="24"/>
          <w:szCs w:val="24"/>
        </w:rPr>
        <w:t>preberací protokol o vykonaní príslušných aktivít, prác, alebo prezenčná listina</w:t>
      </w:r>
      <w:r w:rsidR="0094429D" w:rsidRPr="005C2009">
        <w:rPr>
          <w:rFonts w:ascii="Arial Narrow" w:hAnsi="Arial Narrow"/>
          <w:sz w:val="24"/>
          <w:szCs w:val="24"/>
        </w:rPr>
        <w:t xml:space="preserve"> (ak relevantné)</w:t>
      </w:r>
      <w:r w:rsidRPr="005C2009">
        <w:rPr>
          <w:rFonts w:ascii="Arial Narrow" w:hAnsi="Arial Narrow"/>
          <w:sz w:val="24"/>
          <w:szCs w:val="24"/>
        </w:rPr>
        <w:t>;</w:t>
      </w:r>
    </w:p>
    <w:p w14:paraId="4B7A650A" w14:textId="77777777" w:rsidR="00516094" w:rsidRPr="005C2009" w:rsidRDefault="00516094" w:rsidP="00021CCA">
      <w:pPr>
        <w:pStyle w:val="Zoznamsodrkami"/>
        <w:numPr>
          <w:ilvl w:val="0"/>
          <w:numId w:val="33"/>
        </w:numPr>
        <w:tabs>
          <w:tab w:val="clear" w:pos="340"/>
        </w:tabs>
        <w:ind w:left="453"/>
        <w:rPr>
          <w:rFonts w:ascii="Arial Narrow" w:hAnsi="Arial Narrow"/>
          <w:sz w:val="24"/>
          <w:szCs w:val="24"/>
        </w:rPr>
      </w:pPr>
      <w:r w:rsidRPr="005C2009">
        <w:rPr>
          <w:rFonts w:ascii="Arial Narrow" w:hAnsi="Arial Narrow"/>
          <w:sz w:val="24"/>
          <w:szCs w:val="24"/>
        </w:rPr>
        <w:t>doklad o úhrade;</w:t>
      </w:r>
    </w:p>
    <w:p w14:paraId="31830095" w14:textId="77777777" w:rsidR="00516094" w:rsidRPr="005C2009" w:rsidRDefault="00516094" w:rsidP="00021CCA">
      <w:pPr>
        <w:pStyle w:val="Zoznamsodrkami"/>
        <w:numPr>
          <w:ilvl w:val="0"/>
          <w:numId w:val="33"/>
        </w:numPr>
        <w:tabs>
          <w:tab w:val="clear" w:pos="340"/>
        </w:tabs>
        <w:ind w:left="453"/>
        <w:rPr>
          <w:rFonts w:ascii="Arial Narrow" w:hAnsi="Arial Narrow"/>
          <w:sz w:val="24"/>
          <w:szCs w:val="24"/>
        </w:rPr>
      </w:pPr>
      <w:r w:rsidRPr="005C2009">
        <w:rPr>
          <w:rFonts w:ascii="Arial Narrow" w:hAnsi="Arial Narrow"/>
          <w:sz w:val="24"/>
          <w:szCs w:val="24"/>
        </w:rPr>
        <w:t>spôsob výpočtu oprávnenej výšky výdavku (ak relevantné);</w:t>
      </w:r>
    </w:p>
    <w:p w14:paraId="09BA26B4" w14:textId="18C23C9D" w:rsidR="00516094" w:rsidRPr="005C2009" w:rsidRDefault="00516094" w:rsidP="00021CCA">
      <w:pPr>
        <w:pStyle w:val="Zoznamsodrkami"/>
        <w:numPr>
          <w:ilvl w:val="0"/>
          <w:numId w:val="33"/>
        </w:numPr>
        <w:tabs>
          <w:tab w:val="clear" w:pos="340"/>
        </w:tabs>
        <w:ind w:left="453"/>
        <w:rPr>
          <w:rFonts w:ascii="Arial Narrow" w:hAnsi="Arial Narrow"/>
          <w:sz w:val="24"/>
          <w:szCs w:val="24"/>
        </w:rPr>
      </w:pPr>
      <w:r w:rsidRPr="005C2009">
        <w:rPr>
          <w:rFonts w:ascii="Arial Narrow" w:hAnsi="Arial Narrow"/>
          <w:sz w:val="24"/>
          <w:szCs w:val="24"/>
        </w:rPr>
        <w:t>výstupy z poskytnutých služieb (ak sú to napr. publikácie, posudky, analýzy, štúdie, fotodokumentácia</w:t>
      </w:r>
      <w:r w:rsidR="0094429D" w:rsidRPr="005C2009">
        <w:rPr>
          <w:rFonts w:ascii="Arial Narrow" w:hAnsi="Arial Narrow"/>
          <w:sz w:val="24"/>
          <w:szCs w:val="24"/>
        </w:rPr>
        <w:t xml:space="preserve"> – ak relevantné</w:t>
      </w:r>
      <w:r w:rsidRPr="005C2009">
        <w:rPr>
          <w:rFonts w:ascii="Arial Narrow" w:hAnsi="Arial Narrow"/>
          <w:sz w:val="24"/>
          <w:szCs w:val="24"/>
        </w:rPr>
        <w:t>);</w:t>
      </w:r>
    </w:p>
    <w:p w14:paraId="302A8F7C" w14:textId="6E9C089B" w:rsidR="00D03901" w:rsidRPr="005C2009" w:rsidRDefault="00516094" w:rsidP="00021CCA">
      <w:pPr>
        <w:pStyle w:val="Zoznamsodrkami"/>
        <w:numPr>
          <w:ilvl w:val="0"/>
          <w:numId w:val="33"/>
        </w:numPr>
        <w:tabs>
          <w:tab w:val="clear" w:pos="340"/>
        </w:tabs>
        <w:spacing w:after="0"/>
        <w:ind w:left="453"/>
        <w:rPr>
          <w:rFonts w:ascii="Arial Narrow" w:hAnsi="Arial Narrow"/>
          <w:sz w:val="24"/>
          <w:szCs w:val="24"/>
        </w:rPr>
      </w:pPr>
      <w:r w:rsidRPr="005C2009">
        <w:rPr>
          <w:rFonts w:ascii="Arial Narrow" w:hAnsi="Arial Narrow"/>
          <w:sz w:val="24"/>
          <w:szCs w:val="24"/>
        </w:rPr>
        <w:t xml:space="preserve">doklady týkajúce sa výberu dodávateľa (proces </w:t>
      </w:r>
      <w:r w:rsidR="00E74085" w:rsidRPr="005C2009">
        <w:rPr>
          <w:rFonts w:ascii="Arial Narrow" w:hAnsi="Arial Narrow"/>
          <w:sz w:val="24"/>
          <w:szCs w:val="24"/>
        </w:rPr>
        <w:t xml:space="preserve">obstarania / </w:t>
      </w:r>
      <w:r w:rsidRPr="005C2009">
        <w:rPr>
          <w:rFonts w:ascii="Arial Narrow" w:hAnsi="Arial Narrow"/>
          <w:sz w:val="24"/>
          <w:szCs w:val="24"/>
        </w:rPr>
        <w:t>VO</w:t>
      </w:r>
      <w:r w:rsidR="0094429D" w:rsidRPr="005C2009">
        <w:rPr>
          <w:rFonts w:ascii="Arial Narrow" w:hAnsi="Arial Narrow"/>
          <w:sz w:val="24"/>
          <w:szCs w:val="24"/>
        </w:rPr>
        <w:t xml:space="preserve"> - ak relevantné</w:t>
      </w:r>
      <w:r w:rsidRPr="005C2009">
        <w:rPr>
          <w:rFonts w:ascii="Arial Narrow" w:hAnsi="Arial Narrow"/>
          <w:sz w:val="24"/>
          <w:szCs w:val="24"/>
        </w:rPr>
        <w:t>)</w:t>
      </w:r>
    </w:p>
    <w:p w14:paraId="456B814F" w14:textId="79952C23" w:rsidR="00516094" w:rsidRPr="005C2009" w:rsidRDefault="00D03901">
      <w:pPr>
        <w:pStyle w:val="Zoznamsodrkami"/>
        <w:numPr>
          <w:ilvl w:val="0"/>
          <w:numId w:val="33"/>
        </w:numPr>
        <w:tabs>
          <w:tab w:val="clear" w:pos="340"/>
        </w:tabs>
        <w:spacing w:after="0"/>
        <w:ind w:left="453"/>
        <w:rPr>
          <w:rFonts w:ascii="Arial Narrow" w:hAnsi="Arial Narrow" w:cstheme="minorHAnsi"/>
          <w:color w:val="000000" w:themeColor="text1"/>
          <w:sz w:val="24"/>
          <w:szCs w:val="24"/>
        </w:rPr>
      </w:pPr>
      <w:r w:rsidRPr="005C2009">
        <w:rPr>
          <w:rFonts w:ascii="Arial Narrow" w:hAnsi="Arial Narrow"/>
          <w:sz w:val="24"/>
          <w:szCs w:val="24"/>
        </w:rPr>
        <w:t>Správa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z kontroly verejného obstarávania</w:t>
      </w:r>
      <w:r w:rsidRPr="005C2009">
        <w:rPr>
          <w:rFonts w:ascii="Arial Narrow" w:hAnsi="Arial Narrow" w:cstheme="minorHAnsi"/>
          <w:b/>
          <w:color w:val="000000" w:themeColor="text1"/>
          <w:sz w:val="24"/>
          <w:szCs w:val="24"/>
        </w:rPr>
        <w:t xml:space="preserve"> (</w:t>
      </w:r>
      <w:r w:rsidRPr="005C2009">
        <w:rPr>
          <w:rFonts w:ascii="Arial Narrow" w:hAnsi="Arial Narrow" w:cstheme="minorHAnsi"/>
          <w:color w:val="000000" w:themeColor="text1"/>
          <w:sz w:val="24"/>
          <w:szCs w:val="24"/>
        </w:rPr>
        <w:t>ak  relevantné)</w:t>
      </w:r>
      <w:r w:rsidR="00516094" w:rsidRPr="005C2009">
        <w:rPr>
          <w:rFonts w:ascii="Arial Narrow" w:hAnsi="Arial Narrow"/>
          <w:sz w:val="24"/>
          <w:szCs w:val="24"/>
        </w:rPr>
        <w:t>.</w:t>
      </w:r>
    </w:p>
    <w:p w14:paraId="484C9D33" w14:textId="77777777" w:rsidR="00516094" w:rsidRPr="005C2009" w:rsidRDefault="00516094" w:rsidP="00516094">
      <w:pPr>
        <w:pStyle w:val="Zoznamsodrkami"/>
        <w:numPr>
          <w:ilvl w:val="0"/>
          <w:numId w:val="0"/>
        </w:numPr>
        <w:spacing w:after="0"/>
        <w:ind w:left="453"/>
        <w:rPr>
          <w:rFonts w:ascii="Arial Narrow" w:hAnsi="Arial Narrow"/>
          <w:sz w:val="24"/>
          <w:szCs w:val="24"/>
        </w:rPr>
      </w:pPr>
    </w:p>
    <w:p w14:paraId="3E377DC7" w14:textId="1C636A2F" w:rsidR="00516094"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V rámci osobitnej kategórie </w:t>
      </w:r>
      <w:r w:rsidRPr="005C2009">
        <w:rPr>
          <w:rFonts w:ascii="Arial Narrow" w:hAnsi="Arial Narrow" w:cs="Times New Roman"/>
          <w:b/>
          <w:sz w:val="24"/>
          <w:szCs w:val="24"/>
        </w:rPr>
        <w:t>externé služby na zabezpečenie tlmočenia</w:t>
      </w:r>
      <w:r w:rsidRPr="005C2009">
        <w:rPr>
          <w:rFonts w:ascii="Arial Narrow" w:hAnsi="Arial Narrow" w:cs="Times New Roman"/>
          <w:sz w:val="24"/>
          <w:szCs w:val="24"/>
        </w:rPr>
        <w:t xml:space="preserve"> formou ustanovenia alebo pribratia tlmočníka sa</w:t>
      </w:r>
      <w:r w:rsidR="003D2ED3" w:rsidRPr="005C2009">
        <w:rPr>
          <w:rFonts w:ascii="Arial Narrow" w:hAnsi="Arial Narrow" w:cs="Times New Roman"/>
          <w:sz w:val="24"/>
          <w:szCs w:val="24"/>
        </w:rPr>
        <w:t xml:space="preserve"> postupuje v súlade so zákonom </w:t>
      </w:r>
      <w:r w:rsidRPr="005C2009">
        <w:rPr>
          <w:rFonts w:ascii="Arial Narrow" w:hAnsi="Arial Narrow" w:cs="Times New Roman"/>
          <w:sz w:val="24"/>
          <w:szCs w:val="24"/>
        </w:rPr>
        <w:t>o znalcoch, tlmočníkoch a prekladateľoch</w:t>
      </w:r>
      <w:r w:rsidR="003D2ED3" w:rsidRPr="005C2009">
        <w:rPr>
          <w:rStyle w:val="Odkaznapoznmkupodiarou"/>
          <w:rFonts w:ascii="Arial Narrow" w:hAnsi="Arial Narrow" w:cs="Times New Roman"/>
          <w:sz w:val="24"/>
          <w:szCs w:val="24"/>
        </w:rPr>
        <w:footnoteReference w:id="26"/>
      </w:r>
      <w:r w:rsidRPr="005C2009">
        <w:rPr>
          <w:rFonts w:ascii="Arial Narrow" w:hAnsi="Arial Narrow" w:cs="Times New Roman"/>
          <w:sz w:val="24"/>
          <w:szCs w:val="24"/>
        </w:rPr>
        <w:t xml:space="preserve">, vyhlášok </w:t>
      </w:r>
      <w:r w:rsidR="003D2ED3" w:rsidRPr="005C2009">
        <w:rPr>
          <w:rFonts w:ascii="Arial Narrow" w:hAnsi="Arial Narrow" w:cs="Times New Roman"/>
          <w:sz w:val="24"/>
          <w:szCs w:val="24"/>
        </w:rPr>
        <w:t>Ministerstva spravodlivosti</w:t>
      </w:r>
      <w:r w:rsidRPr="005C2009">
        <w:rPr>
          <w:rFonts w:ascii="Arial Narrow" w:hAnsi="Arial Narrow" w:cs="Times New Roman"/>
          <w:sz w:val="24"/>
          <w:szCs w:val="24"/>
        </w:rPr>
        <w:t xml:space="preserve"> SR</w:t>
      </w:r>
      <w:r w:rsidR="003D2ED3" w:rsidRPr="005C2009">
        <w:rPr>
          <w:rStyle w:val="Odkaznapoznmkupodiarou"/>
          <w:rFonts w:ascii="Arial Narrow" w:hAnsi="Arial Narrow" w:cs="Times New Roman"/>
          <w:sz w:val="24"/>
          <w:szCs w:val="24"/>
        </w:rPr>
        <w:footnoteReference w:id="27"/>
      </w:r>
      <w:r w:rsidRPr="005C2009">
        <w:rPr>
          <w:rFonts w:ascii="Arial Narrow" w:hAnsi="Arial Narrow" w:cs="Times New Roman"/>
          <w:sz w:val="24"/>
          <w:szCs w:val="24"/>
        </w:rPr>
        <w:t>, zákonom o verejnom obstarávaní</w:t>
      </w:r>
      <w:r w:rsidR="003D2ED3" w:rsidRPr="005C2009">
        <w:rPr>
          <w:rStyle w:val="Odkaznapoznmkupodiarou"/>
          <w:rFonts w:ascii="Arial Narrow" w:hAnsi="Arial Narrow" w:cs="Times New Roman"/>
          <w:sz w:val="24"/>
          <w:szCs w:val="24"/>
        </w:rPr>
        <w:footnoteReference w:id="28"/>
      </w:r>
      <w:r w:rsidRPr="005C2009">
        <w:rPr>
          <w:rFonts w:ascii="Arial Narrow" w:hAnsi="Arial Narrow" w:cs="Times New Roman"/>
          <w:sz w:val="24"/>
          <w:szCs w:val="24"/>
        </w:rPr>
        <w:t>. V rámci výdavkov na externé služby na zabezpečenie tlmočenia formou ustanovenia alebo pribratia tlmočníka prijímateľ predkladá nasledovnú podpornú dokumentáciu:</w:t>
      </w:r>
    </w:p>
    <w:p w14:paraId="71E1035F" w14:textId="77777777" w:rsidR="00516094" w:rsidRPr="005C2009" w:rsidRDefault="00516094" w:rsidP="00021CCA">
      <w:pPr>
        <w:pStyle w:val="Zoznamsodrkami"/>
        <w:numPr>
          <w:ilvl w:val="0"/>
          <w:numId w:val="34"/>
        </w:numPr>
        <w:rPr>
          <w:rFonts w:ascii="Arial Narrow" w:hAnsi="Arial Narrow"/>
          <w:sz w:val="24"/>
          <w:szCs w:val="24"/>
        </w:rPr>
      </w:pPr>
      <w:r w:rsidRPr="005C2009">
        <w:rPr>
          <w:rFonts w:ascii="Arial Narrow" w:hAnsi="Arial Narrow"/>
          <w:sz w:val="24"/>
          <w:szCs w:val="24"/>
        </w:rPr>
        <w:t>kópia dokladu o ustanovení alebo pribratí tlmočníka;</w:t>
      </w:r>
    </w:p>
    <w:p w14:paraId="4943B91F" w14:textId="2552A3E7" w:rsidR="00075AEE" w:rsidRPr="005C2009" w:rsidRDefault="00E60E24" w:rsidP="00E60E24">
      <w:pPr>
        <w:pStyle w:val="Zoznamsodrkami"/>
        <w:numPr>
          <w:ilvl w:val="0"/>
          <w:numId w:val="34"/>
        </w:numPr>
        <w:spacing w:after="0"/>
        <w:rPr>
          <w:rFonts w:ascii="Arial Narrow" w:hAnsi="Arial Narrow"/>
          <w:sz w:val="24"/>
          <w:szCs w:val="24"/>
        </w:rPr>
      </w:pPr>
      <w:r w:rsidRPr="005C2009">
        <w:rPr>
          <w:rFonts w:ascii="Arial Narrow" w:hAnsi="Arial Narrow"/>
          <w:sz w:val="24"/>
          <w:szCs w:val="24"/>
        </w:rPr>
        <w:t>faktúr</w:t>
      </w:r>
      <w:r w:rsidR="00075AEE" w:rsidRPr="005C2009">
        <w:rPr>
          <w:rFonts w:ascii="Arial Narrow" w:hAnsi="Arial Narrow"/>
          <w:sz w:val="24"/>
          <w:szCs w:val="24"/>
        </w:rPr>
        <w:t>a</w:t>
      </w:r>
      <w:r w:rsidRPr="005C2009">
        <w:rPr>
          <w:rFonts w:ascii="Arial Narrow" w:hAnsi="Arial Narrow"/>
          <w:sz w:val="24"/>
          <w:szCs w:val="24"/>
        </w:rPr>
        <w:t xml:space="preserve"> alebo vyúčtovanie tlmočenia</w:t>
      </w:r>
      <w:r w:rsidR="00075AEE" w:rsidRPr="005C2009">
        <w:rPr>
          <w:rFonts w:ascii="Arial Narrow" w:hAnsi="Arial Narrow"/>
          <w:sz w:val="24"/>
          <w:szCs w:val="24"/>
        </w:rPr>
        <w:t>;</w:t>
      </w:r>
    </w:p>
    <w:p w14:paraId="6E489CA2" w14:textId="3313A362" w:rsidR="00E60E24" w:rsidRPr="005C2009" w:rsidRDefault="00075AEE" w:rsidP="00E60E24">
      <w:pPr>
        <w:pStyle w:val="Zoznamsodrkami"/>
        <w:numPr>
          <w:ilvl w:val="0"/>
          <w:numId w:val="34"/>
        </w:numPr>
        <w:spacing w:after="0"/>
        <w:rPr>
          <w:rFonts w:ascii="Arial Narrow" w:hAnsi="Arial Narrow"/>
          <w:sz w:val="24"/>
          <w:szCs w:val="24"/>
        </w:rPr>
      </w:pPr>
      <w:r w:rsidRPr="005C2009">
        <w:rPr>
          <w:rFonts w:ascii="Arial Narrow" w:hAnsi="Arial Narrow"/>
          <w:sz w:val="24"/>
          <w:szCs w:val="24"/>
        </w:rPr>
        <w:t>doklad o úhrade;</w:t>
      </w:r>
    </w:p>
    <w:p w14:paraId="593644E5" w14:textId="2C37277A" w:rsidR="00516094" w:rsidRPr="005C2009" w:rsidRDefault="00516094" w:rsidP="00021CCA">
      <w:pPr>
        <w:pStyle w:val="Zoznamsodrkami"/>
        <w:numPr>
          <w:ilvl w:val="0"/>
          <w:numId w:val="34"/>
        </w:numPr>
        <w:rPr>
          <w:rFonts w:ascii="Arial Narrow" w:hAnsi="Arial Narrow"/>
          <w:sz w:val="24"/>
          <w:szCs w:val="24"/>
        </w:rPr>
      </w:pPr>
      <w:r w:rsidRPr="005C2009">
        <w:rPr>
          <w:rFonts w:ascii="Arial Narrow" w:hAnsi="Arial Narrow"/>
          <w:sz w:val="24"/>
          <w:szCs w:val="24"/>
        </w:rPr>
        <w:t>kópia technického preukazu vozidla tlmočníka</w:t>
      </w:r>
      <w:r w:rsidR="00540E36" w:rsidRPr="005C2009">
        <w:rPr>
          <w:rFonts w:ascii="Arial Narrow" w:hAnsi="Arial Narrow"/>
          <w:sz w:val="24"/>
          <w:szCs w:val="24"/>
        </w:rPr>
        <w:t xml:space="preserve"> (ak relevantné)</w:t>
      </w:r>
      <w:r w:rsidRPr="005C2009">
        <w:rPr>
          <w:rFonts w:ascii="Arial Narrow" w:hAnsi="Arial Narrow"/>
          <w:sz w:val="24"/>
          <w:szCs w:val="24"/>
        </w:rPr>
        <w:t>;</w:t>
      </w:r>
    </w:p>
    <w:p w14:paraId="11FDDCDC" w14:textId="5AF22B4A" w:rsidR="00516094" w:rsidRPr="005C2009" w:rsidRDefault="00516094" w:rsidP="00021CCA">
      <w:pPr>
        <w:pStyle w:val="Zoznamsodrkami"/>
        <w:numPr>
          <w:ilvl w:val="0"/>
          <w:numId w:val="34"/>
        </w:numPr>
        <w:spacing w:after="0"/>
        <w:rPr>
          <w:rFonts w:ascii="Arial Narrow" w:hAnsi="Arial Narrow"/>
          <w:sz w:val="24"/>
          <w:szCs w:val="24"/>
        </w:rPr>
      </w:pPr>
      <w:r w:rsidRPr="005C2009">
        <w:rPr>
          <w:rFonts w:ascii="Arial Narrow" w:hAnsi="Arial Narrow"/>
          <w:sz w:val="24"/>
          <w:szCs w:val="24"/>
        </w:rPr>
        <w:t>kópia dokladu o nákupe PHM v dobe poskytnutia služby. V prípade absencie dokladu o nákupe  bude jednotková cena za PHM stanovená  na základe týždenného štatistického priemeru ŠÚ SR za príslušný týždeň, v ktorom sa jazda uskutočnila</w:t>
      </w:r>
      <w:r w:rsidR="00540E36" w:rsidRPr="005C2009">
        <w:rPr>
          <w:rFonts w:ascii="Arial Narrow" w:hAnsi="Arial Narrow"/>
          <w:sz w:val="24"/>
          <w:szCs w:val="24"/>
        </w:rPr>
        <w:t xml:space="preserve"> (ak relevantné)</w:t>
      </w:r>
      <w:r w:rsidRPr="005C2009">
        <w:rPr>
          <w:rFonts w:ascii="Arial Narrow" w:hAnsi="Arial Narrow"/>
          <w:sz w:val="24"/>
          <w:szCs w:val="24"/>
        </w:rPr>
        <w:t>.</w:t>
      </w:r>
    </w:p>
    <w:p w14:paraId="530EAB54" w14:textId="0338B080" w:rsidR="00516094" w:rsidRPr="005C2009" w:rsidRDefault="00516094" w:rsidP="00516094">
      <w:pPr>
        <w:spacing w:after="0" w:line="240" w:lineRule="auto"/>
        <w:jc w:val="both"/>
        <w:rPr>
          <w:rFonts w:ascii="Arial Narrow" w:hAnsi="Arial Narrow" w:cs="Times New Roman"/>
          <w:sz w:val="24"/>
          <w:szCs w:val="24"/>
        </w:rPr>
      </w:pPr>
    </w:p>
    <w:p w14:paraId="72288369" w14:textId="20555A1D" w:rsidR="003D2ED3" w:rsidRPr="005C2009" w:rsidRDefault="003D2ED3" w:rsidP="003325F7">
      <w:pPr>
        <w:spacing w:after="0" w:line="240" w:lineRule="auto"/>
        <w:jc w:val="both"/>
        <w:rPr>
          <w:rFonts w:ascii="Arial Narrow" w:hAnsi="Arial Narrow" w:cs="Times New Roman"/>
          <w:sz w:val="24"/>
          <w:szCs w:val="24"/>
        </w:rPr>
      </w:pPr>
    </w:p>
    <w:p w14:paraId="346B4527" w14:textId="4DCE4020" w:rsidR="003325F7" w:rsidRPr="005C2009" w:rsidRDefault="003D2ED3" w:rsidP="003325F7">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V rámci osobitnej kategórie </w:t>
      </w:r>
      <w:r w:rsidRPr="005C2009">
        <w:rPr>
          <w:rFonts w:ascii="Arial Narrow" w:hAnsi="Arial Narrow" w:cs="Times New Roman"/>
          <w:b/>
          <w:sz w:val="24"/>
          <w:szCs w:val="24"/>
        </w:rPr>
        <w:t>v</w:t>
      </w:r>
      <w:r w:rsidR="003325F7" w:rsidRPr="005C2009">
        <w:rPr>
          <w:rFonts w:ascii="Arial Narrow" w:hAnsi="Arial Narrow" w:cs="Times New Roman"/>
          <w:b/>
          <w:sz w:val="24"/>
          <w:szCs w:val="24"/>
        </w:rPr>
        <w:t>ýdavky za účasť zamestnancov na vzdelávacích aktivitách</w:t>
      </w:r>
      <w:r w:rsidR="003325F7" w:rsidRPr="005C2009">
        <w:rPr>
          <w:rFonts w:ascii="Arial Narrow" w:hAnsi="Arial Narrow" w:cs="Times New Roman"/>
          <w:sz w:val="24"/>
          <w:szCs w:val="24"/>
        </w:rPr>
        <w:t xml:space="preserve">, napr. školeniach alebo iných formách prípravy, príp. štúdia za účelom zvýšenia kvalifikácie, súvisiacich s aktivitami projektu sa považujú za oprávnené. Výdavky za školenia alebo iné formy prípravy príp. štúdium, ktorého výsledkom je získanie všeobecného vzdelania (napr. administratívne práce, manažérske zručnosti, príp. iné) a teda netýkajú sa zvýšenia odbornej kvalifikácie súvisiacej s aktivitami projektu, sú neoprávnené.  </w:t>
      </w:r>
    </w:p>
    <w:p w14:paraId="4E0DB575" w14:textId="51633E41" w:rsidR="00516094" w:rsidRPr="005C2009" w:rsidRDefault="00516094" w:rsidP="00516094">
      <w:pPr>
        <w:spacing w:after="0" w:line="240" w:lineRule="auto"/>
        <w:jc w:val="both"/>
        <w:rPr>
          <w:rFonts w:ascii="Arial Narrow" w:hAnsi="Arial Narrow" w:cs="Times New Roman"/>
          <w:sz w:val="24"/>
          <w:szCs w:val="24"/>
        </w:rPr>
      </w:pPr>
    </w:p>
    <w:p w14:paraId="67582CCF" w14:textId="77777777" w:rsidR="00FA1834" w:rsidRPr="005C2009" w:rsidRDefault="00FA1834" w:rsidP="00516094">
      <w:pPr>
        <w:spacing w:after="0" w:line="240" w:lineRule="auto"/>
        <w:jc w:val="both"/>
        <w:rPr>
          <w:rFonts w:ascii="Arial Narrow" w:hAnsi="Arial Narrow" w:cs="Times New Roman"/>
          <w:sz w:val="24"/>
          <w:szCs w:val="24"/>
        </w:rPr>
      </w:pPr>
    </w:p>
    <w:p w14:paraId="7EF7291C" w14:textId="77777777" w:rsidR="00516094" w:rsidRPr="005C2009" w:rsidRDefault="00516094" w:rsidP="003D2ED3">
      <w:pPr>
        <w:pStyle w:val="Nadpis2"/>
        <w:numPr>
          <w:ilvl w:val="2"/>
          <w:numId w:val="56"/>
        </w:numPr>
        <w:spacing w:before="0" w:after="0"/>
        <w:ind w:left="567" w:hanging="567"/>
        <w:rPr>
          <w:rFonts w:ascii="Arial Narrow" w:hAnsi="Arial Narrow"/>
          <w:color w:val="0070C0"/>
          <w:sz w:val="28"/>
          <w:szCs w:val="28"/>
        </w:rPr>
      </w:pPr>
      <w:bookmarkStart w:id="475" w:name="_Toc134088704"/>
      <w:bookmarkStart w:id="476" w:name="_Toc137644223"/>
      <w:bookmarkStart w:id="477" w:name="_Toc140571426"/>
      <w:bookmarkStart w:id="478" w:name="_Toc202942790"/>
      <w:bookmarkStart w:id="479" w:name="_Toc193957297"/>
      <w:r w:rsidRPr="005C2009">
        <w:rPr>
          <w:rFonts w:ascii="Arial Narrow" w:hAnsi="Arial Narrow"/>
          <w:color w:val="0070C0"/>
          <w:sz w:val="28"/>
          <w:szCs w:val="28"/>
        </w:rPr>
        <w:lastRenderedPageBreak/>
        <w:t>Spotrebný materiál a zásoby (Trieda 860)</w:t>
      </w:r>
      <w:r w:rsidRPr="005C2009">
        <w:rPr>
          <w:rStyle w:val="Odkaznapoznmkupodiarou"/>
          <w:rFonts w:ascii="Arial Narrow" w:hAnsi="Arial Narrow"/>
          <w:color w:val="0070C0"/>
          <w:sz w:val="28"/>
          <w:szCs w:val="28"/>
        </w:rPr>
        <w:footnoteReference w:id="29"/>
      </w:r>
      <w:bookmarkEnd w:id="475"/>
      <w:bookmarkEnd w:id="476"/>
      <w:bookmarkEnd w:id="477"/>
      <w:bookmarkEnd w:id="478"/>
      <w:bookmarkEnd w:id="479"/>
    </w:p>
    <w:p w14:paraId="6AF10EAE" w14:textId="77777777" w:rsidR="00516094" w:rsidRPr="005C2009" w:rsidRDefault="00516094" w:rsidP="00516094">
      <w:pPr>
        <w:spacing w:after="0"/>
        <w:rPr>
          <w:rFonts w:ascii="Arial Narrow" w:hAnsi="Arial Narrow"/>
        </w:rPr>
      </w:pPr>
    </w:p>
    <w:p w14:paraId="3CCD1EA0" w14:textId="77777777" w:rsidR="00516094" w:rsidRPr="005C2009" w:rsidRDefault="00516094" w:rsidP="00516094">
      <w:pPr>
        <w:spacing w:after="100" w:afterAutospacing="1" w:line="240" w:lineRule="auto"/>
        <w:jc w:val="both"/>
        <w:rPr>
          <w:rFonts w:ascii="Arial Narrow" w:hAnsi="Arial Narrow"/>
          <w:szCs w:val="24"/>
        </w:rPr>
      </w:pPr>
      <w:r w:rsidRPr="005C2009">
        <w:rPr>
          <w:rFonts w:ascii="Arial Narrow" w:hAnsi="Arial Narrow" w:cs="Times New Roman"/>
          <w:sz w:val="24"/>
          <w:szCs w:val="24"/>
        </w:rPr>
        <w:t>Do tejto triedy sa zaraďujú hnuteľné veci s dobou použiteľnosti najviac jeden rok. Bude sem zaradený napr. kancelársky spotrebný materiál, knihy, učebnice, učebné, kompenzačné pomôcky, terče, pracovné odevy a pomôcky, obuv, ale aj materiál potrebný na výcvik, vrátane munície a streliva, a podobne.</w:t>
      </w:r>
    </w:p>
    <w:p w14:paraId="241CABE1" w14:textId="77777777" w:rsidR="00516094" w:rsidRPr="005C2009" w:rsidRDefault="00516094" w:rsidP="00516094">
      <w:pPr>
        <w:spacing w:before="120" w:after="120" w:line="240" w:lineRule="auto"/>
        <w:jc w:val="both"/>
        <w:rPr>
          <w:rFonts w:ascii="Arial Narrow" w:hAnsi="Arial Narrow" w:cs="Times New Roman"/>
          <w:b/>
          <w:sz w:val="24"/>
          <w:szCs w:val="24"/>
        </w:rPr>
      </w:pPr>
      <w:r w:rsidRPr="005C2009">
        <w:rPr>
          <w:rFonts w:ascii="Arial Narrow" w:hAnsi="Arial Narrow" w:cs="Times New Roman"/>
          <w:b/>
          <w:sz w:val="24"/>
          <w:szCs w:val="24"/>
        </w:rPr>
        <w:t>V rámci výdavkov na spotrebný materiál a zásoby prijímateľ predkladá spravidla nasledovnú podpornú dokumentáciu:</w:t>
      </w:r>
    </w:p>
    <w:p w14:paraId="7AFAA2B6" w14:textId="77777777" w:rsidR="00516094" w:rsidRPr="005C2009" w:rsidRDefault="00516094" w:rsidP="00021CCA">
      <w:pPr>
        <w:pStyle w:val="Zoznamsodrkami"/>
        <w:numPr>
          <w:ilvl w:val="0"/>
          <w:numId w:val="35"/>
        </w:numPr>
        <w:ind w:left="453"/>
        <w:rPr>
          <w:rFonts w:ascii="Arial Narrow" w:hAnsi="Arial Narrow"/>
          <w:sz w:val="24"/>
          <w:szCs w:val="24"/>
        </w:rPr>
      </w:pPr>
      <w:r w:rsidRPr="005C2009">
        <w:rPr>
          <w:rFonts w:ascii="Arial Narrow" w:hAnsi="Arial Narrow"/>
          <w:sz w:val="24"/>
          <w:szCs w:val="24"/>
        </w:rPr>
        <w:t xml:space="preserve">písomná zmluva, písomná objednávka; </w:t>
      </w:r>
    </w:p>
    <w:p w14:paraId="7C41275C" w14:textId="1158AB72" w:rsidR="00516094" w:rsidRPr="005C2009" w:rsidRDefault="00516094" w:rsidP="00021CCA">
      <w:pPr>
        <w:pStyle w:val="Zoznamsodrkami"/>
        <w:numPr>
          <w:ilvl w:val="0"/>
          <w:numId w:val="35"/>
        </w:numPr>
        <w:ind w:left="453"/>
        <w:rPr>
          <w:rFonts w:ascii="Arial Narrow" w:hAnsi="Arial Narrow"/>
          <w:sz w:val="24"/>
          <w:szCs w:val="24"/>
        </w:rPr>
      </w:pPr>
      <w:r w:rsidRPr="005C2009">
        <w:rPr>
          <w:rFonts w:ascii="Arial Narrow" w:hAnsi="Arial Narrow"/>
          <w:sz w:val="24"/>
          <w:szCs w:val="24"/>
        </w:rPr>
        <w:t xml:space="preserve">faktúra </w:t>
      </w:r>
      <w:r w:rsidR="00B620D0" w:rsidRPr="005C2009">
        <w:rPr>
          <w:rFonts w:ascii="Arial Narrow" w:hAnsi="Arial Narrow"/>
          <w:sz w:val="24"/>
          <w:szCs w:val="24"/>
        </w:rPr>
        <w:t>(ak relevantné)</w:t>
      </w:r>
      <w:r w:rsidRPr="005C2009">
        <w:rPr>
          <w:rFonts w:ascii="Arial Narrow" w:hAnsi="Arial Narrow"/>
          <w:sz w:val="24"/>
          <w:szCs w:val="24"/>
        </w:rPr>
        <w:t>;</w:t>
      </w:r>
    </w:p>
    <w:p w14:paraId="6A8FEF60" w14:textId="77777777" w:rsidR="00516094" w:rsidRPr="005C2009" w:rsidRDefault="00516094" w:rsidP="00021CCA">
      <w:pPr>
        <w:pStyle w:val="Zoznamsodrkami"/>
        <w:numPr>
          <w:ilvl w:val="0"/>
          <w:numId w:val="35"/>
        </w:numPr>
        <w:ind w:left="453"/>
        <w:rPr>
          <w:rFonts w:ascii="Arial Narrow" w:hAnsi="Arial Narrow"/>
          <w:sz w:val="24"/>
          <w:szCs w:val="24"/>
        </w:rPr>
      </w:pPr>
      <w:r w:rsidRPr="005C2009">
        <w:rPr>
          <w:rFonts w:ascii="Arial Narrow" w:hAnsi="Arial Narrow"/>
          <w:sz w:val="24"/>
          <w:szCs w:val="24"/>
        </w:rPr>
        <w:t xml:space="preserve"> preberací protokol;</w:t>
      </w:r>
    </w:p>
    <w:p w14:paraId="2EDF38ED" w14:textId="77777777" w:rsidR="00516094" w:rsidRPr="005C2009" w:rsidRDefault="00516094" w:rsidP="00021CCA">
      <w:pPr>
        <w:pStyle w:val="Zoznamsodrkami"/>
        <w:numPr>
          <w:ilvl w:val="0"/>
          <w:numId w:val="35"/>
        </w:numPr>
        <w:ind w:left="453"/>
        <w:rPr>
          <w:rFonts w:ascii="Arial Narrow" w:hAnsi="Arial Narrow"/>
          <w:sz w:val="24"/>
          <w:szCs w:val="24"/>
        </w:rPr>
      </w:pPr>
      <w:r w:rsidRPr="005C2009">
        <w:rPr>
          <w:rFonts w:ascii="Arial Narrow" w:hAnsi="Arial Narrow"/>
          <w:sz w:val="24"/>
          <w:szCs w:val="24"/>
        </w:rPr>
        <w:t xml:space="preserve"> doklad o úhrade;</w:t>
      </w:r>
    </w:p>
    <w:p w14:paraId="4497AA06" w14:textId="77777777" w:rsidR="00516094" w:rsidRPr="005C2009" w:rsidRDefault="00516094" w:rsidP="00021CCA">
      <w:pPr>
        <w:pStyle w:val="Zoznamsodrkami"/>
        <w:numPr>
          <w:ilvl w:val="0"/>
          <w:numId w:val="35"/>
        </w:numPr>
        <w:ind w:left="453"/>
        <w:rPr>
          <w:rFonts w:ascii="Arial Narrow" w:hAnsi="Arial Narrow"/>
          <w:sz w:val="24"/>
          <w:szCs w:val="24"/>
        </w:rPr>
      </w:pPr>
      <w:r w:rsidRPr="005C2009">
        <w:rPr>
          <w:rFonts w:ascii="Arial Narrow" w:hAnsi="Arial Narrow"/>
          <w:sz w:val="24"/>
          <w:szCs w:val="24"/>
        </w:rPr>
        <w:t xml:space="preserve"> spôsob výpočtu oprávnenej výšky výdavku (ak relevantné);</w:t>
      </w:r>
    </w:p>
    <w:p w14:paraId="09627E6D" w14:textId="75C85C15" w:rsidR="00516094" w:rsidRPr="005C2009" w:rsidRDefault="00516094" w:rsidP="00021CCA">
      <w:pPr>
        <w:pStyle w:val="Zoznamsodrkami"/>
        <w:numPr>
          <w:ilvl w:val="0"/>
          <w:numId w:val="35"/>
        </w:numPr>
        <w:ind w:left="453"/>
        <w:rPr>
          <w:rFonts w:ascii="Arial Narrow" w:hAnsi="Arial Narrow"/>
          <w:sz w:val="24"/>
          <w:szCs w:val="24"/>
        </w:rPr>
      </w:pPr>
      <w:r w:rsidRPr="005C2009">
        <w:rPr>
          <w:rFonts w:ascii="Arial Narrow" w:hAnsi="Arial Narrow"/>
          <w:sz w:val="24"/>
          <w:szCs w:val="24"/>
        </w:rPr>
        <w:t xml:space="preserve"> doklady týkajúce sa výberu dodávateľa (proces </w:t>
      </w:r>
      <w:r w:rsidR="00E74085" w:rsidRPr="005C2009">
        <w:rPr>
          <w:rFonts w:ascii="Arial Narrow" w:hAnsi="Arial Narrow"/>
          <w:sz w:val="24"/>
          <w:szCs w:val="24"/>
        </w:rPr>
        <w:t xml:space="preserve">obstarania / </w:t>
      </w:r>
      <w:r w:rsidRPr="005C2009">
        <w:rPr>
          <w:rFonts w:ascii="Arial Narrow" w:hAnsi="Arial Narrow"/>
          <w:sz w:val="24"/>
          <w:szCs w:val="24"/>
        </w:rPr>
        <w:t>VO</w:t>
      </w:r>
      <w:r w:rsidR="00C5515E" w:rsidRPr="005C2009">
        <w:rPr>
          <w:rFonts w:ascii="Arial Narrow" w:hAnsi="Arial Narrow"/>
          <w:sz w:val="24"/>
          <w:szCs w:val="24"/>
        </w:rPr>
        <w:t xml:space="preserve"> ak relevantné</w:t>
      </w:r>
      <w:r w:rsidRPr="005C2009">
        <w:rPr>
          <w:rFonts w:ascii="Arial Narrow" w:hAnsi="Arial Narrow"/>
          <w:sz w:val="24"/>
          <w:szCs w:val="24"/>
        </w:rPr>
        <w:t>).</w:t>
      </w:r>
    </w:p>
    <w:p w14:paraId="2298D1B3" w14:textId="77777777" w:rsidR="00516094" w:rsidRPr="005C2009" w:rsidRDefault="00516094" w:rsidP="00516094">
      <w:pPr>
        <w:spacing w:after="100" w:afterAutospacing="1" w:line="240" w:lineRule="auto"/>
        <w:jc w:val="both"/>
        <w:rPr>
          <w:rFonts w:ascii="Arial Narrow" w:hAnsi="Arial Narrow"/>
          <w:b/>
          <w:i/>
          <w:smallCaps/>
          <w:szCs w:val="24"/>
        </w:rPr>
      </w:pPr>
    </w:p>
    <w:p w14:paraId="5BB1790C" w14:textId="3466F55A" w:rsidR="00516094" w:rsidRPr="005C2009" w:rsidRDefault="00516094" w:rsidP="003D2ED3">
      <w:pPr>
        <w:pStyle w:val="Nadpis2"/>
        <w:numPr>
          <w:ilvl w:val="2"/>
          <w:numId w:val="56"/>
        </w:numPr>
        <w:spacing w:before="0" w:after="0"/>
        <w:ind w:left="567" w:hanging="567"/>
        <w:rPr>
          <w:rFonts w:ascii="Arial Narrow" w:hAnsi="Arial Narrow"/>
          <w:color w:val="0070C0"/>
          <w:sz w:val="28"/>
          <w:szCs w:val="28"/>
        </w:rPr>
      </w:pPr>
      <w:r w:rsidRPr="005C2009">
        <w:rPr>
          <w:rFonts w:ascii="Arial Narrow" w:hAnsi="Arial Narrow"/>
          <w:color w:val="0070C0"/>
          <w:sz w:val="28"/>
          <w:szCs w:val="28"/>
        </w:rPr>
        <w:t xml:space="preserve"> </w:t>
      </w:r>
      <w:bookmarkStart w:id="480" w:name="_Toc134088705"/>
      <w:bookmarkStart w:id="481" w:name="_Toc137644224"/>
      <w:bookmarkStart w:id="482" w:name="_Toc140571427"/>
      <w:bookmarkStart w:id="483" w:name="_Toc202942791"/>
      <w:bookmarkStart w:id="484" w:name="_Toc193957298"/>
      <w:r w:rsidRPr="005C2009">
        <w:rPr>
          <w:rFonts w:ascii="Arial Narrow" w:hAnsi="Arial Narrow"/>
          <w:color w:val="0070C0"/>
          <w:sz w:val="28"/>
          <w:szCs w:val="28"/>
        </w:rPr>
        <w:t xml:space="preserve">Osobitné výdavky súvisiace s cieľovými skupinami  AMIF (Trieda </w:t>
      </w:r>
      <w:r w:rsidR="00BE6803" w:rsidRPr="005C2009">
        <w:rPr>
          <w:rFonts w:ascii="Arial Narrow" w:hAnsi="Arial Narrow"/>
          <w:color w:val="0070C0"/>
          <w:sz w:val="28"/>
          <w:szCs w:val="28"/>
        </w:rPr>
        <w:t xml:space="preserve">  </w:t>
      </w:r>
      <w:r w:rsidR="00BE6803" w:rsidRPr="005C2009">
        <w:rPr>
          <w:rFonts w:ascii="Arial Narrow" w:hAnsi="Arial Narrow"/>
          <w:color w:val="0070C0"/>
          <w:sz w:val="28"/>
          <w:szCs w:val="28"/>
        </w:rPr>
        <w:br/>
        <w:t xml:space="preserve">    </w:t>
      </w:r>
      <w:r w:rsidRPr="005C2009">
        <w:rPr>
          <w:rFonts w:ascii="Arial Narrow" w:hAnsi="Arial Narrow"/>
          <w:color w:val="0070C0"/>
          <w:sz w:val="28"/>
          <w:szCs w:val="28"/>
        </w:rPr>
        <w:t>870)</w:t>
      </w:r>
      <w:r w:rsidRPr="005C2009">
        <w:rPr>
          <w:rStyle w:val="Odkaznapoznmkupodiarou"/>
          <w:rFonts w:ascii="Arial Narrow" w:hAnsi="Arial Narrow"/>
          <w:color w:val="0070C0"/>
          <w:sz w:val="28"/>
          <w:szCs w:val="28"/>
        </w:rPr>
        <w:footnoteReference w:id="30"/>
      </w:r>
      <w:bookmarkEnd w:id="480"/>
      <w:bookmarkEnd w:id="481"/>
      <w:bookmarkEnd w:id="482"/>
      <w:bookmarkEnd w:id="483"/>
      <w:bookmarkEnd w:id="484"/>
    </w:p>
    <w:p w14:paraId="427DA3F7" w14:textId="77777777" w:rsidR="00516094" w:rsidRPr="005C2009" w:rsidRDefault="00516094" w:rsidP="006B2F0A">
      <w:pPr>
        <w:pStyle w:val="Zkladntext"/>
        <w:spacing w:before="0" w:after="0"/>
        <w:rPr>
          <w:rFonts w:ascii="Arial Narrow" w:hAnsi="Arial Narrow"/>
        </w:rPr>
      </w:pPr>
      <w:bookmarkStart w:id="485" w:name="_Toc207430992"/>
      <w:bookmarkStart w:id="486" w:name="_Toc207439903"/>
      <w:bookmarkStart w:id="487" w:name="_Toc207441142"/>
      <w:bookmarkStart w:id="488" w:name="_Toc208802291"/>
      <w:bookmarkStart w:id="489" w:name="_Toc209414307"/>
      <w:bookmarkStart w:id="490" w:name="_Toc114223681"/>
      <w:bookmarkEnd w:id="485"/>
      <w:bookmarkEnd w:id="486"/>
      <w:bookmarkEnd w:id="487"/>
      <w:bookmarkEnd w:id="488"/>
      <w:bookmarkEnd w:id="489"/>
    </w:p>
    <w:p w14:paraId="69081611" w14:textId="2DF11B55" w:rsidR="00516094" w:rsidRPr="005C2009" w:rsidRDefault="00516094" w:rsidP="006B2F0A">
      <w:pPr>
        <w:pStyle w:val="Zkladntext"/>
        <w:spacing w:before="0" w:after="0"/>
        <w:rPr>
          <w:rFonts w:ascii="Arial Narrow" w:hAnsi="Arial Narrow"/>
        </w:rPr>
      </w:pPr>
      <w:r w:rsidRPr="005C2009">
        <w:rPr>
          <w:rFonts w:ascii="Arial Narrow" w:hAnsi="Arial Narrow"/>
        </w:rPr>
        <w:t>Výdavky, ktoré prijímateľ vynaloží na kúpu za účelom pomoci cieľovým skupinám alebo uhradí výdavky, ktoré vznikli na strane cieľových skupín sú oprávnenými výdavkami. Typy oprávnených výdavkov vynaložených pre / za cieľovú skupinu sú uvedené vo výzve na predkladanie žiadosti o NFP /</w:t>
      </w:r>
      <w:r w:rsidR="00C5515E" w:rsidRPr="005C2009">
        <w:rPr>
          <w:rFonts w:ascii="Arial Narrow" w:hAnsi="Arial Narrow"/>
        </w:rPr>
        <w:t xml:space="preserve"> </w:t>
      </w:r>
      <w:r w:rsidRPr="005C2009">
        <w:rPr>
          <w:rFonts w:ascii="Arial Narrow" w:hAnsi="Arial Narrow"/>
        </w:rPr>
        <w:t>výzve na predloženie národného projektu v rámci priameho zadania. Výdavky sú oprávnené za týchto podmienok:</w:t>
      </w:r>
    </w:p>
    <w:p w14:paraId="7643741F" w14:textId="2CF19278" w:rsidR="00516094" w:rsidRPr="005C2009" w:rsidRDefault="00516094" w:rsidP="00021CCA">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 xml:space="preserve">prijímateľ uchová všetky potrebné informácie a doklady o tom, že osoby, ktoré získali túto pomoc patria do cieľovej skupiny; </w:t>
      </w:r>
    </w:p>
    <w:p w14:paraId="14CAC353" w14:textId="285A31BA" w:rsidR="00516094" w:rsidRPr="005C2009" w:rsidRDefault="00516094" w:rsidP="00021CCA">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prijímateľ uchová doklady o poskytnutej pomoci (ako napr. faktúry, pokladničné doklady, príjmové</w:t>
      </w:r>
      <w:r w:rsidR="00D03901" w:rsidRPr="005C2009">
        <w:rPr>
          <w:rFonts w:ascii="Arial Narrow" w:hAnsi="Arial Narrow" w:cs="Times New Roman"/>
          <w:sz w:val="24"/>
          <w:szCs w:val="24"/>
        </w:rPr>
        <w:t xml:space="preserve"> </w:t>
      </w:r>
      <w:r w:rsidR="17751B1C" w:rsidRPr="005C2009">
        <w:rPr>
          <w:rFonts w:ascii="Arial Narrow" w:hAnsi="Arial Narrow" w:cs="Times New Roman"/>
          <w:sz w:val="24"/>
          <w:szCs w:val="24"/>
        </w:rPr>
        <w:t>/</w:t>
      </w:r>
      <w:r w:rsidR="00D03901" w:rsidRPr="005C2009">
        <w:rPr>
          <w:rFonts w:ascii="Arial Narrow" w:hAnsi="Arial Narrow" w:cs="Times New Roman"/>
          <w:sz w:val="24"/>
          <w:szCs w:val="24"/>
        </w:rPr>
        <w:t xml:space="preserve"> </w:t>
      </w:r>
      <w:r w:rsidR="17751B1C" w:rsidRPr="005C2009">
        <w:rPr>
          <w:rFonts w:ascii="Arial Narrow" w:hAnsi="Arial Narrow" w:cs="Times New Roman"/>
          <w:sz w:val="24"/>
          <w:szCs w:val="24"/>
        </w:rPr>
        <w:t>výdavkové</w:t>
      </w:r>
      <w:r w:rsidRPr="005C2009">
        <w:rPr>
          <w:rFonts w:ascii="Arial Narrow" w:hAnsi="Arial Narrow" w:cs="Times New Roman"/>
          <w:sz w:val="24"/>
          <w:szCs w:val="24"/>
        </w:rPr>
        <w:t xml:space="preserve"> doklady) a doklady o tom, že dané osoby túto pomoc prijali;</w:t>
      </w:r>
    </w:p>
    <w:p w14:paraId="6287D56A" w14:textId="1C6325F9" w:rsidR="0058603A" w:rsidRPr="0016161D" w:rsidRDefault="00516094" w:rsidP="0016161D">
      <w:pPr>
        <w:autoSpaceDE w:val="0"/>
        <w:autoSpaceDN w:val="0"/>
        <w:adjustRightInd w:val="0"/>
        <w:spacing w:after="0" w:line="240" w:lineRule="auto"/>
        <w:ind w:left="567"/>
        <w:jc w:val="both"/>
        <w:rPr>
          <w:rFonts w:ascii="Arial Narrow" w:hAnsi="Arial Narrow"/>
          <w:color w:val="0070C0"/>
          <w:sz w:val="28"/>
          <w:szCs w:val="28"/>
        </w:rPr>
      </w:pPr>
      <w:r w:rsidRPr="0016161D">
        <w:rPr>
          <w:rFonts w:ascii="Arial Narrow" w:hAnsi="Arial Narrow" w:cs="Times New Roman"/>
          <w:sz w:val="24"/>
          <w:szCs w:val="24"/>
        </w:rPr>
        <w:t>opatrenia pomoci po návrate do krajiny pôvodu, ako je odborná príprava a pomoc pri hľadaní zamestnania, krátkodobé opatrenia nevyhnutné z hľadiska procesu reintegrácie a pomoc po návrate, nesmú trvať viac ako 12 mesiacov od dátumu návratu štátneho príslušníka tretej krajiny do krajiny pôvodu. Výdavky prijímateľa spojené s realizáciou aktivít v tretích krajinách sú oprávnené len v prípade, ak prijímateľovi vzniknú v priamej súvislosti s realizáciou aktivít (napr. cestovné výdavky na účely realizácie dobrovoľného návratu), nemôže ísť o prevádzkové náklady organizácie v tretej krajine</w:t>
      </w:r>
      <w:r w:rsidRPr="005C2009">
        <w:rPr>
          <w:rFonts w:ascii="Arial Narrow" w:hAnsi="Arial Narrow" w:cs="Times New Roman"/>
          <w:sz w:val="24"/>
          <w:szCs w:val="24"/>
        </w:rPr>
        <w:t>.</w:t>
      </w:r>
    </w:p>
    <w:p w14:paraId="71076142" w14:textId="5C879647" w:rsidR="00010095" w:rsidRPr="000E720D" w:rsidRDefault="00D875CE" w:rsidP="0016161D">
      <w:pPr>
        <w:pStyle w:val="Nadpis2"/>
        <w:numPr>
          <w:ilvl w:val="1"/>
          <w:numId w:val="18"/>
        </w:numPr>
        <w:spacing w:before="0" w:after="0"/>
        <w:ind w:left="567" w:hanging="567"/>
        <w:rPr>
          <w:ins w:id="491" w:author="Peter Krištof" w:date="2025-07-09T08:40:00Z"/>
          <w:rFonts w:ascii="Arial Narrow" w:hAnsi="Arial Narrow"/>
          <w:b w:val="0"/>
          <w:color w:val="0070C0"/>
          <w:sz w:val="28"/>
          <w:szCs w:val="28"/>
        </w:rPr>
      </w:pPr>
      <w:bookmarkStart w:id="492" w:name="_Toc202942792"/>
      <w:ins w:id="493" w:author="Peter Krištof" w:date="2025-07-09T08:40:00Z">
        <w:r w:rsidRPr="01EE0731">
          <w:rPr>
            <w:rFonts w:ascii="Arial Narrow" w:hAnsi="Arial Narrow"/>
            <w:color w:val="0070C0"/>
            <w:sz w:val="28"/>
            <w:szCs w:val="28"/>
          </w:rPr>
          <w:lastRenderedPageBreak/>
          <w:t>F</w:t>
        </w:r>
        <w:r w:rsidR="00010095" w:rsidRPr="01EE0731">
          <w:rPr>
            <w:rFonts w:ascii="Arial Narrow" w:hAnsi="Arial Narrow"/>
            <w:color w:val="0070C0"/>
            <w:sz w:val="28"/>
            <w:szCs w:val="28"/>
          </w:rPr>
          <w:t>inancovan</w:t>
        </w:r>
        <w:r w:rsidRPr="01EE0731">
          <w:rPr>
            <w:rFonts w:ascii="Arial Narrow" w:hAnsi="Arial Narrow"/>
            <w:color w:val="0070C0"/>
            <w:sz w:val="28"/>
            <w:szCs w:val="28"/>
          </w:rPr>
          <w:t xml:space="preserve">ie </w:t>
        </w:r>
        <w:r w:rsidR="00B22515">
          <w:rPr>
            <w:rFonts w:ascii="Arial Narrow" w:hAnsi="Arial Narrow"/>
            <w:color w:val="0070C0"/>
            <w:sz w:val="28"/>
            <w:szCs w:val="28"/>
          </w:rPr>
          <w:t>ostatných oprávnených nákladov projektov</w:t>
        </w:r>
        <w:r w:rsidR="00010095" w:rsidRPr="01EE0731">
          <w:rPr>
            <w:rFonts w:ascii="Arial Narrow" w:hAnsi="Arial Narrow"/>
            <w:color w:val="0070C0"/>
            <w:sz w:val="28"/>
            <w:szCs w:val="28"/>
          </w:rPr>
          <w:t xml:space="preserve"> s využitím paušálnej sadzby </w:t>
        </w:r>
        <w:r w:rsidR="00B22515">
          <w:rPr>
            <w:rFonts w:ascii="Arial Narrow" w:hAnsi="Arial Narrow"/>
            <w:color w:val="0070C0"/>
            <w:sz w:val="28"/>
            <w:szCs w:val="28"/>
          </w:rPr>
          <w:t xml:space="preserve">do výšky </w:t>
        </w:r>
        <w:r w:rsidR="00B22515" w:rsidRPr="01EE0731">
          <w:rPr>
            <w:rFonts w:ascii="Arial Narrow" w:hAnsi="Arial Narrow"/>
            <w:color w:val="0070C0"/>
            <w:sz w:val="28"/>
            <w:szCs w:val="28"/>
          </w:rPr>
          <w:t>40 %</w:t>
        </w:r>
        <w:r w:rsidR="00B22515">
          <w:rPr>
            <w:rFonts w:ascii="Arial Narrow" w:hAnsi="Arial Narrow"/>
            <w:color w:val="0070C0"/>
            <w:sz w:val="28"/>
            <w:szCs w:val="28"/>
          </w:rPr>
          <w:t xml:space="preserve"> </w:t>
        </w:r>
        <w:r w:rsidR="00010095" w:rsidRPr="01EE0731">
          <w:rPr>
            <w:rFonts w:ascii="Arial Narrow" w:hAnsi="Arial Narrow"/>
            <w:color w:val="0070C0"/>
            <w:sz w:val="28"/>
            <w:szCs w:val="28"/>
          </w:rPr>
          <w:t xml:space="preserve">oprávnených priamych </w:t>
        </w:r>
        <w:r w:rsidR="00B22515">
          <w:rPr>
            <w:rFonts w:ascii="Arial Narrow" w:hAnsi="Arial Narrow"/>
            <w:color w:val="0070C0"/>
            <w:sz w:val="28"/>
            <w:szCs w:val="28"/>
          </w:rPr>
          <w:t>nákladov</w:t>
        </w:r>
        <w:r w:rsidR="00037DD4">
          <w:rPr>
            <w:rFonts w:ascii="Arial Narrow" w:hAnsi="Arial Narrow"/>
            <w:color w:val="0070C0"/>
            <w:sz w:val="28"/>
            <w:szCs w:val="28"/>
          </w:rPr>
          <w:t xml:space="preserve"> na zamestnancov</w:t>
        </w:r>
        <w:r w:rsidR="0086596C" w:rsidRPr="001E19B8">
          <w:rPr>
            <w:rFonts w:ascii="Arial Narrow" w:hAnsi="Arial Narrow"/>
            <w:b w:val="0"/>
            <w:bCs w:val="0"/>
            <w:color w:val="0070C0"/>
            <w:sz w:val="24"/>
            <w:szCs w:val="24"/>
            <w:vertAlign w:val="superscript"/>
          </w:rPr>
          <w:footnoteReference w:id="31"/>
        </w:r>
        <w:r w:rsidR="00C27C7D">
          <w:rPr>
            <w:rFonts w:ascii="Arial Narrow" w:hAnsi="Arial Narrow"/>
            <w:color w:val="0070C0"/>
            <w:sz w:val="28"/>
            <w:szCs w:val="28"/>
          </w:rPr>
          <w:t xml:space="preserve"> (Skupina 956</w:t>
        </w:r>
        <w:r w:rsidR="00C27C7D" w:rsidRPr="000E720D">
          <w:rPr>
            <w:rFonts w:ascii="Arial Narrow" w:hAnsi="Arial Narrow"/>
            <w:b w:val="0"/>
            <w:color w:val="0070C0"/>
            <w:sz w:val="28"/>
            <w:szCs w:val="28"/>
          </w:rPr>
          <w:t>)</w:t>
        </w:r>
        <w:r w:rsidR="0086596C" w:rsidRPr="000E720D">
          <w:rPr>
            <w:rStyle w:val="Odkaznapoznmkupodiarou"/>
            <w:rFonts w:ascii="Arial Narrow" w:hAnsi="Arial Narrow"/>
            <w:b w:val="0"/>
            <w:color w:val="0070C0"/>
            <w:sz w:val="24"/>
            <w:szCs w:val="24"/>
          </w:rPr>
          <w:footnoteReference w:id="32"/>
        </w:r>
        <w:bookmarkEnd w:id="492"/>
      </w:ins>
    </w:p>
    <w:p w14:paraId="7BAD97EA" w14:textId="3E4DAABA" w:rsidR="00FA1834" w:rsidRDefault="00FA1834" w:rsidP="000E720D">
      <w:pPr>
        <w:spacing w:after="0" w:line="240" w:lineRule="auto"/>
        <w:rPr>
          <w:ins w:id="498" w:author="Peter Krištof" w:date="2025-07-09T08:40:00Z"/>
          <w:rFonts w:ascii="Arial Narrow" w:hAnsi="Arial Narrow" w:cs="Times New Roman"/>
          <w:sz w:val="24"/>
          <w:szCs w:val="24"/>
        </w:rPr>
      </w:pPr>
    </w:p>
    <w:p w14:paraId="449B7EEE" w14:textId="2AA8B66F" w:rsidR="00010095" w:rsidRDefault="004B3EC4" w:rsidP="000E720D">
      <w:pPr>
        <w:spacing w:after="0" w:line="240" w:lineRule="auto"/>
        <w:jc w:val="both"/>
        <w:rPr>
          <w:ins w:id="499" w:author="Peter Krištof" w:date="2025-07-09T08:40:00Z"/>
          <w:rFonts w:ascii="Arial Narrow" w:hAnsi="Arial Narrow" w:cs="Times New Roman"/>
          <w:sz w:val="24"/>
          <w:szCs w:val="24"/>
        </w:rPr>
      </w:pPr>
      <w:ins w:id="500" w:author="Peter Krištof" w:date="2025-07-09T08:40:00Z">
        <w:r>
          <w:rPr>
            <w:rFonts w:ascii="Arial Narrow" w:hAnsi="Arial Narrow" w:cs="Times New Roman"/>
            <w:sz w:val="24"/>
            <w:szCs w:val="24"/>
          </w:rPr>
          <w:t xml:space="preserve">Pri uplatnení </w:t>
        </w:r>
        <w:r w:rsidR="000B795D">
          <w:rPr>
            <w:rFonts w:ascii="Arial Narrow" w:hAnsi="Arial Narrow" w:cs="Times New Roman"/>
            <w:sz w:val="24"/>
            <w:szCs w:val="24"/>
          </w:rPr>
          <w:t>paušálnej sadzby</w:t>
        </w:r>
        <w:r w:rsidR="00B22515">
          <w:rPr>
            <w:rFonts w:ascii="Arial Narrow" w:hAnsi="Arial Narrow" w:cs="Times New Roman"/>
            <w:sz w:val="24"/>
            <w:szCs w:val="24"/>
          </w:rPr>
          <w:t xml:space="preserve"> do výšky 40 % </w:t>
        </w:r>
        <w:r w:rsidR="000B795D">
          <w:rPr>
            <w:rFonts w:ascii="Arial Narrow" w:hAnsi="Arial Narrow" w:cs="Times New Roman"/>
            <w:sz w:val="24"/>
            <w:szCs w:val="24"/>
          </w:rPr>
          <w:t xml:space="preserve"> počítan</w:t>
        </w:r>
        <w:r>
          <w:rPr>
            <w:rFonts w:ascii="Arial Narrow" w:hAnsi="Arial Narrow" w:cs="Times New Roman"/>
            <w:sz w:val="24"/>
            <w:szCs w:val="24"/>
          </w:rPr>
          <w:t>ých</w:t>
        </w:r>
        <w:r w:rsidR="000B795D">
          <w:rPr>
            <w:rFonts w:ascii="Arial Narrow" w:hAnsi="Arial Narrow" w:cs="Times New Roman"/>
            <w:sz w:val="24"/>
            <w:szCs w:val="24"/>
          </w:rPr>
          <w:t xml:space="preserve"> z priamych </w:t>
        </w:r>
        <w:r w:rsidR="00B22515">
          <w:rPr>
            <w:rFonts w:ascii="Arial Narrow" w:hAnsi="Arial Narrow" w:cs="Times New Roman"/>
            <w:sz w:val="24"/>
            <w:szCs w:val="24"/>
          </w:rPr>
          <w:t>nákladov</w:t>
        </w:r>
        <w:r w:rsidR="000B795D">
          <w:rPr>
            <w:rFonts w:ascii="Arial Narrow" w:hAnsi="Arial Narrow" w:cs="Times New Roman"/>
            <w:sz w:val="24"/>
            <w:szCs w:val="24"/>
          </w:rPr>
          <w:t xml:space="preserve"> na zamestnancov platia nasledovné pravidlá oprávnenosti:</w:t>
        </w:r>
      </w:ins>
    </w:p>
    <w:p w14:paraId="423061F5" w14:textId="5135ADF9" w:rsidR="004D6C6F" w:rsidRDefault="004D6C6F" w:rsidP="000E720D">
      <w:pPr>
        <w:numPr>
          <w:ilvl w:val="0"/>
          <w:numId w:val="36"/>
        </w:numPr>
        <w:tabs>
          <w:tab w:val="clear" w:pos="1505"/>
        </w:tabs>
        <w:autoSpaceDE w:val="0"/>
        <w:autoSpaceDN w:val="0"/>
        <w:adjustRightInd w:val="0"/>
        <w:spacing w:before="120" w:after="0" w:line="240" w:lineRule="auto"/>
        <w:ind w:left="473"/>
        <w:jc w:val="both"/>
        <w:rPr>
          <w:ins w:id="501" w:author="Peter Krištof" w:date="2025-07-09T08:40:00Z"/>
          <w:rFonts w:ascii="Arial Narrow" w:hAnsi="Arial Narrow" w:cs="Times New Roman"/>
          <w:sz w:val="24"/>
          <w:szCs w:val="24"/>
        </w:rPr>
      </w:pPr>
      <w:ins w:id="502" w:author="Peter Krištof" w:date="2025-07-09T08:40:00Z">
        <w:r>
          <w:rPr>
            <w:rFonts w:ascii="Arial Narrow" w:hAnsi="Arial Narrow" w:cs="Times New Roman"/>
            <w:sz w:val="24"/>
            <w:szCs w:val="24"/>
          </w:rPr>
          <w:t>možnosť využitia uvedeného paušálneho financovania je zverejnená vo výzve na predkladanie žiadosti o NFP,</w:t>
        </w:r>
      </w:ins>
    </w:p>
    <w:p w14:paraId="113696E4" w14:textId="0EDFFE6D" w:rsidR="004B3EC4" w:rsidRDefault="004B3EC4" w:rsidP="000E720D">
      <w:pPr>
        <w:numPr>
          <w:ilvl w:val="0"/>
          <w:numId w:val="36"/>
        </w:numPr>
        <w:tabs>
          <w:tab w:val="clear" w:pos="1505"/>
        </w:tabs>
        <w:autoSpaceDE w:val="0"/>
        <w:autoSpaceDN w:val="0"/>
        <w:adjustRightInd w:val="0"/>
        <w:spacing w:before="120" w:after="0" w:line="240" w:lineRule="auto"/>
        <w:ind w:left="473"/>
        <w:jc w:val="both"/>
        <w:rPr>
          <w:ins w:id="503" w:author="Peter Krištof" w:date="2025-07-09T08:40:00Z"/>
          <w:rFonts w:ascii="Arial Narrow" w:hAnsi="Arial Narrow" w:cs="Times New Roman"/>
          <w:sz w:val="24"/>
          <w:szCs w:val="24"/>
        </w:rPr>
      </w:pPr>
      <w:ins w:id="504" w:author="Peter Krištof" w:date="2025-07-09T08:40:00Z">
        <w:r>
          <w:rPr>
            <w:rFonts w:ascii="Arial Narrow" w:hAnsi="Arial Narrow" w:cs="Times New Roman"/>
            <w:sz w:val="24"/>
            <w:szCs w:val="24"/>
          </w:rPr>
          <w:t xml:space="preserve">pre osobné </w:t>
        </w:r>
        <w:r w:rsidR="00B22515">
          <w:rPr>
            <w:rFonts w:ascii="Arial Narrow" w:hAnsi="Arial Narrow" w:cs="Times New Roman"/>
            <w:sz w:val="24"/>
            <w:szCs w:val="24"/>
          </w:rPr>
          <w:t>náklady</w:t>
        </w:r>
        <w:r>
          <w:rPr>
            <w:rFonts w:ascii="Arial Narrow" w:hAnsi="Arial Narrow" w:cs="Times New Roman"/>
            <w:sz w:val="24"/>
            <w:szCs w:val="24"/>
          </w:rPr>
          <w:t xml:space="preserve"> sú relevantné všeobecné pravidlá oprávnenosti výdavkov uvedené v bode 4.1.1. tejto príručky,</w:t>
        </w:r>
      </w:ins>
    </w:p>
    <w:p w14:paraId="6E3741DA" w14:textId="73115D34" w:rsidR="004B3EC4" w:rsidRDefault="004B3EC4" w:rsidP="004B3EC4">
      <w:pPr>
        <w:numPr>
          <w:ilvl w:val="0"/>
          <w:numId w:val="36"/>
        </w:numPr>
        <w:tabs>
          <w:tab w:val="clear" w:pos="1505"/>
        </w:tabs>
        <w:autoSpaceDE w:val="0"/>
        <w:autoSpaceDN w:val="0"/>
        <w:adjustRightInd w:val="0"/>
        <w:spacing w:before="120" w:after="0" w:line="240" w:lineRule="auto"/>
        <w:ind w:left="473"/>
        <w:jc w:val="both"/>
        <w:rPr>
          <w:ins w:id="505" w:author="Peter Krištof" w:date="2025-07-09T08:40:00Z"/>
          <w:rFonts w:ascii="Arial Narrow" w:hAnsi="Arial Narrow" w:cs="Times New Roman"/>
          <w:sz w:val="24"/>
          <w:szCs w:val="24"/>
        </w:rPr>
      </w:pPr>
      <w:ins w:id="506" w:author="Peter Krištof" w:date="2025-07-09T08:40:00Z">
        <w:r w:rsidRPr="520F797B">
          <w:rPr>
            <w:rFonts w:ascii="Arial Narrow" w:hAnsi="Arial Narrow" w:cs="Times New Roman"/>
            <w:sz w:val="24"/>
            <w:szCs w:val="24"/>
          </w:rPr>
          <w:t xml:space="preserve">paušálne financovanie v rámci 40 % paušálnej sadzby z priamych nákladov na zamestnancov nie je možné uplatniť na osobné </w:t>
        </w:r>
        <w:r w:rsidR="00B22515">
          <w:rPr>
            <w:rFonts w:ascii="Arial Narrow" w:hAnsi="Arial Narrow" w:cs="Times New Roman"/>
            <w:sz w:val="24"/>
            <w:szCs w:val="24"/>
          </w:rPr>
          <w:t>náklady</w:t>
        </w:r>
        <w:r w:rsidRPr="520F797B">
          <w:rPr>
            <w:rFonts w:ascii="Arial Narrow" w:hAnsi="Arial Narrow" w:cs="Times New Roman"/>
            <w:sz w:val="24"/>
            <w:szCs w:val="24"/>
          </w:rPr>
          <w:t xml:space="preserve"> zamestnancov v projekte,</w:t>
        </w:r>
      </w:ins>
    </w:p>
    <w:p w14:paraId="5F69B77A" w14:textId="0724B42A" w:rsidR="00037DD4" w:rsidRPr="00037DD4" w:rsidRDefault="00037DD4" w:rsidP="000E720D">
      <w:pPr>
        <w:numPr>
          <w:ilvl w:val="0"/>
          <w:numId w:val="36"/>
        </w:numPr>
        <w:tabs>
          <w:tab w:val="clear" w:pos="1505"/>
        </w:tabs>
        <w:autoSpaceDE w:val="0"/>
        <w:autoSpaceDN w:val="0"/>
        <w:adjustRightInd w:val="0"/>
        <w:spacing w:before="120" w:after="0" w:line="240" w:lineRule="auto"/>
        <w:ind w:left="473"/>
        <w:jc w:val="both"/>
        <w:rPr>
          <w:ins w:id="507" w:author="Peter Krištof" w:date="2025-07-09T08:40:00Z"/>
          <w:rFonts w:ascii="Arial Narrow" w:hAnsi="Arial Narrow" w:cs="Times New Roman"/>
          <w:sz w:val="24"/>
          <w:szCs w:val="24"/>
        </w:rPr>
      </w:pPr>
      <w:ins w:id="508" w:author="Peter Krištof" w:date="2025-07-09T08:40:00Z">
        <w:r w:rsidRPr="00C7535D">
          <w:rPr>
            <w:rFonts w:ascii="Arial Narrow" w:hAnsi="Arial Narrow" w:cs="Times New Roman"/>
            <w:sz w:val="24"/>
            <w:szCs w:val="24"/>
          </w:rPr>
          <w:t xml:space="preserve">platy a príspevky vyplatené účastníkom </w:t>
        </w:r>
        <w:r>
          <w:rPr>
            <w:rFonts w:ascii="Arial Narrow" w:hAnsi="Arial Narrow" w:cs="Times New Roman"/>
            <w:sz w:val="24"/>
            <w:szCs w:val="24"/>
          </w:rPr>
          <w:t xml:space="preserve">sa </w:t>
        </w:r>
        <w:r w:rsidRPr="00C7535D">
          <w:rPr>
            <w:rFonts w:ascii="Arial Narrow" w:hAnsi="Arial Narrow" w:cs="Times New Roman"/>
            <w:sz w:val="24"/>
            <w:szCs w:val="24"/>
          </w:rPr>
          <w:t>považ</w:t>
        </w:r>
        <w:r>
          <w:rPr>
            <w:rFonts w:ascii="Arial Narrow" w:hAnsi="Arial Narrow" w:cs="Times New Roman"/>
            <w:sz w:val="24"/>
            <w:szCs w:val="24"/>
          </w:rPr>
          <w:t>ujú</w:t>
        </w:r>
        <w:r w:rsidRPr="00C7535D">
          <w:rPr>
            <w:rFonts w:ascii="Arial Narrow" w:hAnsi="Arial Narrow" w:cs="Times New Roman"/>
            <w:sz w:val="24"/>
            <w:szCs w:val="24"/>
          </w:rPr>
          <w:t xml:space="preserve"> za dodatočné oprávnené náklady nezahrnuté do paušálnej sadzby</w:t>
        </w:r>
      </w:ins>
    </w:p>
    <w:p w14:paraId="4DE7FA53" w14:textId="68AB719A" w:rsidR="000B795D" w:rsidRDefault="000B795D" w:rsidP="000E720D">
      <w:pPr>
        <w:numPr>
          <w:ilvl w:val="0"/>
          <w:numId w:val="36"/>
        </w:numPr>
        <w:tabs>
          <w:tab w:val="clear" w:pos="1505"/>
        </w:tabs>
        <w:autoSpaceDE w:val="0"/>
        <w:autoSpaceDN w:val="0"/>
        <w:adjustRightInd w:val="0"/>
        <w:spacing w:before="120" w:after="0" w:line="240" w:lineRule="auto"/>
        <w:ind w:left="473"/>
        <w:jc w:val="both"/>
        <w:rPr>
          <w:ins w:id="509" w:author="Peter Krištof" w:date="2025-07-09T08:40:00Z"/>
          <w:rFonts w:ascii="Arial Narrow" w:hAnsi="Arial Narrow" w:cs="Times New Roman"/>
          <w:sz w:val="24"/>
          <w:szCs w:val="24"/>
        </w:rPr>
      </w:pPr>
      <w:ins w:id="510" w:author="Peter Krištof" w:date="2025-07-09T08:40:00Z">
        <w:r>
          <w:rPr>
            <w:rFonts w:ascii="Arial Narrow" w:hAnsi="Arial Narrow" w:cs="Times New Roman"/>
            <w:sz w:val="24"/>
            <w:szCs w:val="24"/>
          </w:rPr>
          <w:t xml:space="preserve">všetky ostatné </w:t>
        </w:r>
        <w:r w:rsidR="00B22515">
          <w:rPr>
            <w:rFonts w:ascii="Arial Narrow" w:hAnsi="Arial Narrow" w:cs="Times New Roman"/>
            <w:sz w:val="24"/>
            <w:szCs w:val="24"/>
          </w:rPr>
          <w:t>náklady</w:t>
        </w:r>
        <w:r>
          <w:rPr>
            <w:rFonts w:ascii="Arial Narrow" w:hAnsi="Arial Narrow" w:cs="Times New Roman"/>
            <w:sz w:val="24"/>
            <w:szCs w:val="24"/>
          </w:rPr>
          <w:t xml:space="preserve"> projektu sú financované v rámci 40 % paušálnej sadzby z priamych osobných nákladov na zamestnancov,</w:t>
        </w:r>
      </w:ins>
    </w:p>
    <w:p w14:paraId="7E8C7C94" w14:textId="2DE19DE0" w:rsidR="000B795D" w:rsidRDefault="000B795D" w:rsidP="000E720D">
      <w:pPr>
        <w:numPr>
          <w:ilvl w:val="0"/>
          <w:numId w:val="36"/>
        </w:numPr>
        <w:tabs>
          <w:tab w:val="clear" w:pos="1505"/>
        </w:tabs>
        <w:autoSpaceDE w:val="0"/>
        <w:autoSpaceDN w:val="0"/>
        <w:adjustRightInd w:val="0"/>
        <w:spacing w:before="120" w:after="0" w:line="240" w:lineRule="auto"/>
        <w:ind w:left="473"/>
        <w:jc w:val="both"/>
        <w:rPr>
          <w:ins w:id="511" w:author="Peter Krištof" w:date="2025-07-09T08:40:00Z"/>
          <w:rFonts w:ascii="Arial Narrow" w:hAnsi="Arial Narrow" w:cs="Times New Roman"/>
          <w:sz w:val="24"/>
          <w:szCs w:val="24"/>
        </w:rPr>
      </w:pPr>
      <w:ins w:id="512" w:author="Peter Krištof" w:date="2025-07-09T08:40:00Z">
        <w:r>
          <w:rPr>
            <w:rFonts w:ascii="Arial Narrow" w:hAnsi="Arial Narrow" w:cs="Times New Roman"/>
            <w:sz w:val="24"/>
            <w:szCs w:val="24"/>
          </w:rPr>
          <w:t xml:space="preserve">nie je možné uplatniť nepriame výdavky </w:t>
        </w:r>
        <w:r w:rsidR="004B3EC4">
          <w:rPr>
            <w:rFonts w:ascii="Arial Narrow" w:hAnsi="Arial Narrow" w:cs="Times New Roman"/>
            <w:sz w:val="24"/>
            <w:szCs w:val="24"/>
          </w:rPr>
          <w:t>v projekte v zmysle čl. 54 nariadenia o spoločných ustanoveniach.</w:t>
        </w:r>
      </w:ins>
    </w:p>
    <w:p w14:paraId="679E3DE2" w14:textId="0BD3AC11" w:rsidR="004B3EC4" w:rsidRPr="000E720D" w:rsidRDefault="004B3EC4" w:rsidP="000E720D">
      <w:pPr>
        <w:autoSpaceDE w:val="0"/>
        <w:autoSpaceDN w:val="0"/>
        <w:adjustRightInd w:val="0"/>
        <w:spacing w:after="0" w:line="240" w:lineRule="auto"/>
        <w:jc w:val="both"/>
        <w:rPr>
          <w:ins w:id="513" w:author="Peter Krištof" w:date="2025-07-09T08:40:00Z"/>
          <w:rFonts w:ascii="Arial Narrow" w:hAnsi="Arial Narrow" w:cs="Times New Roman"/>
          <w:sz w:val="24"/>
          <w:szCs w:val="24"/>
          <w:highlight w:val="yellow"/>
        </w:rPr>
      </w:pPr>
    </w:p>
    <w:p w14:paraId="2C90CA57" w14:textId="6AB5673C" w:rsidR="004D6C6F" w:rsidRDefault="004D6C6F" w:rsidP="000E720D">
      <w:pPr>
        <w:autoSpaceDE w:val="0"/>
        <w:autoSpaceDN w:val="0"/>
        <w:adjustRightInd w:val="0"/>
        <w:spacing w:after="0" w:line="240" w:lineRule="auto"/>
        <w:jc w:val="both"/>
        <w:rPr>
          <w:ins w:id="514" w:author="Peter Krištof" w:date="2025-07-09T08:40:00Z"/>
          <w:rFonts w:ascii="Arial Narrow" w:hAnsi="Arial Narrow" w:cs="Times New Roman"/>
          <w:sz w:val="24"/>
          <w:szCs w:val="24"/>
        </w:rPr>
      </w:pPr>
      <w:ins w:id="515" w:author="Peter Krištof" w:date="2025-07-09T08:40:00Z">
        <w:r>
          <w:rPr>
            <w:rFonts w:ascii="Arial Narrow" w:hAnsi="Arial Narrow" w:cs="Times New Roman"/>
            <w:sz w:val="24"/>
            <w:szCs w:val="24"/>
          </w:rPr>
          <w:t>Prijímateľ preukazuje výdavky financované uvedenou paušálnou sadzbou dopočítaním z priamych osobných nákladov v rámci žiadosti o</w:t>
        </w:r>
        <w:r w:rsidR="003B673A">
          <w:rPr>
            <w:rFonts w:ascii="Arial Narrow" w:hAnsi="Arial Narrow" w:cs="Times New Roman"/>
            <w:sz w:val="24"/>
            <w:szCs w:val="24"/>
          </w:rPr>
          <w:t> </w:t>
        </w:r>
        <w:r>
          <w:rPr>
            <w:rFonts w:ascii="Arial Narrow" w:hAnsi="Arial Narrow" w:cs="Times New Roman"/>
            <w:sz w:val="24"/>
            <w:szCs w:val="24"/>
          </w:rPr>
          <w:t>platbu</w:t>
        </w:r>
        <w:r w:rsidR="003B673A">
          <w:rPr>
            <w:rFonts w:ascii="Arial Narrow" w:hAnsi="Arial Narrow" w:cs="Times New Roman"/>
            <w:sz w:val="24"/>
            <w:szCs w:val="24"/>
          </w:rPr>
          <w:t>.</w:t>
        </w:r>
        <w:r w:rsidR="00B16D47">
          <w:rPr>
            <w:rFonts w:ascii="Arial Narrow" w:hAnsi="Arial Narrow" w:cs="Times New Roman"/>
            <w:sz w:val="24"/>
            <w:szCs w:val="24"/>
          </w:rPr>
          <w:t xml:space="preserve"> </w:t>
        </w:r>
        <w:r w:rsidR="00B22515">
          <w:rPr>
            <w:rFonts w:ascii="Arial Narrow" w:hAnsi="Arial Narrow" w:cs="Times New Roman"/>
            <w:sz w:val="24"/>
            <w:szCs w:val="24"/>
          </w:rPr>
          <w:t>Prijímateľ</w:t>
        </w:r>
        <w:r w:rsidR="00037DD4">
          <w:rPr>
            <w:rFonts w:ascii="Arial Narrow" w:hAnsi="Arial Narrow" w:cs="Times New Roman"/>
            <w:sz w:val="24"/>
            <w:szCs w:val="24"/>
          </w:rPr>
          <w:t xml:space="preserve"> k týmto výdavkom</w:t>
        </w:r>
        <w:r w:rsidR="00B22515">
          <w:rPr>
            <w:rFonts w:ascii="Arial Narrow" w:hAnsi="Arial Narrow" w:cs="Times New Roman"/>
            <w:sz w:val="24"/>
            <w:szCs w:val="24"/>
          </w:rPr>
          <w:t xml:space="preserve"> n</w:t>
        </w:r>
        <w:r w:rsidR="00B16D47">
          <w:rPr>
            <w:rFonts w:ascii="Arial Narrow" w:hAnsi="Arial Narrow" w:cs="Times New Roman"/>
            <w:sz w:val="24"/>
            <w:szCs w:val="24"/>
          </w:rPr>
          <w:t>epredkladá podpornú dokumentáciu na kontrolu</w:t>
        </w:r>
        <w:r w:rsidR="0038074B">
          <w:rPr>
            <w:rFonts w:ascii="Arial Narrow" w:hAnsi="Arial Narrow" w:cs="Times New Roman"/>
            <w:sz w:val="24"/>
            <w:szCs w:val="24"/>
          </w:rPr>
          <w:t>,</w:t>
        </w:r>
        <w:r w:rsidR="00037DD4">
          <w:rPr>
            <w:rFonts w:ascii="Arial Narrow" w:hAnsi="Arial Narrow" w:cs="Times New Roman"/>
            <w:sz w:val="24"/>
            <w:szCs w:val="24"/>
          </w:rPr>
          <w:t xml:space="preserve"> ale je povinný</w:t>
        </w:r>
        <w:r w:rsidR="0038074B">
          <w:rPr>
            <w:rFonts w:ascii="Arial Narrow" w:hAnsi="Arial Narrow" w:cs="Times New Roman"/>
            <w:sz w:val="24"/>
            <w:szCs w:val="24"/>
          </w:rPr>
          <w:t xml:space="preserve"> predklad</w:t>
        </w:r>
        <w:r w:rsidR="00037DD4">
          <w:rPr>
            <w:rFonts w:ascii="Arial Narrow" w:hAnsi="Arial Narrow" w:cs="Times New Roman"/>
            <w:sz w:val="24"/>
            <w:szCs w:val="24"/>
          </w:rPr>
          <w:t>ať</w:t>
        </w:r>
        <w:r w:rsidR="0038074B">
          <w:rPr>
            <w:rFonts w:ascii="Arial Narrow" w:hAnsi="Arial Narrow" w:cs="Times New Roman"/>
            <w:sz w:val="24"/>
            <w:szCs w:val="24"/>
          </w:rPr>
          <w:t xml:space="preserve"> relevantnú dokumentáciu na preukázanie splnenia merateľných ukazovateľov</w:t>
        </w:r>
        <w:r w:rsidR="00B16D47">
          <w:rPr>
            <w:rFonts w:ascii="Arial Narrow" w:hAnsi="Arial Narrow" w:cs="Times New Roman"/>
            <w:sz w:val="24"/>
            <w:szCs w:val="24"/>
          </w:rPr>
          <w:t>.</w:t>
        </w:r>
      </w:ins>
    </w:p>
    <w:p w14:paraId="61F8281C" w14:textId="5F31F063" w:rsidR="003B673A" w:rsidRDefault="003B673A" w:rsidP="000E720D">
      <w:pPr>
        <w:autoSpaceDE w:val="0"/>
        <w:autoSpaceDN w:val="0"/>
        <w:adjustRightInd w:val="0"/>
        <w:spacing w:after="0" w:line="240" w:lineRule="auto"/>
        <w:jc w:val="both"/>
        <w:rPr>
          <w:ins w:id="516" w:author="Peter Krištof" w:date="2025-07-09T08:40:00Z"/>
          <w:rFonts w:ascii="Arial Narrow" w:hAnsi="Arial Narrow" w:cs="Times New Roman"/>
          <w:sz w:val="24"/>
          <w:szCs w:val="24"/>
        </w:rPr>
      </w:pPr>
    </w:p>
    <w:p w14:paraId="19DFDEAF" w14:textId="1AE07ADF" w:rsidR="003B673A" w:rsidRDefault="003B673A" w:rsidP="000E720D">
      <w:pPr>
        <w:autoSpaceDE w:val="0"/>
        <w:autoSpaceDN w:val="0"/>
        <w:adjustRightInd w:val="0"/>
        <w:spacing w:after="0" w:line="240" w:lineRule="auto"/>
        <w:jc w:val="both"/>
        <w:rPr>
          <w:ins w:id="517" w:author="Peter Krištof" w:date="2025-07-09T08:40:00Z"/>
          <w:rFonts w:ascii="Arial Narrow" w:hAnsi="Arial Narrow" w:cs="Times New Roman"/>
          <w:sz w:val="24"/>
          <w:szCs w:val="24"/>
        </w:rPr>
      </w:pPr>
      <w:ins w:id="518" w:author="Peter Krištof" w:date="2025-07-09T08:40:00Z">
        <w:r>
          <w:rPr>
            <w:rFonts w:ascii="Arial Narrow" w:hAnsi="Arial Narrow" w:cs="Times New Roman"/>
            <w:sz w:val="24"/>
            <w:szCs w:val="24"/>
          </w:rPr>
          <w:t xml:space="preserve">Finančné prostriedky na výdavky financované uvedenou paušálnou sadzbou poskytne Riadiaci orgán vždy spolu s prostriedkami </w:t>
        </w:r>
        <w:r w:rsidR="00B16D47">
          <w:rPr>
            <w:rFonts w:ascii="Arial Narrow" w:hAnsi="Arial Narrow" w:cs="Times New Roman"/>
            <w:sz w:val="24"/>
            <w:szCs w:val="24"/>
          </w:rPr>
          <w:t xml:space="preserve">v rámci platby </w:t>
        </w:r>
        <w:r>
          <w:rPr>
            <w:rFonts w:ascii="Arial Narrow" w:hAnsi="Arial Narrow" w:cs="Times New Roman"/>
            <w:sz w:val="24"/>
            <w:szCs w:val="24"/>
          </w:rPr>
          <w:t xml:space="preserve">na priame osobné náklady. </w:t>
        </w:r>
      </w:ins>
    </w:p>
    <w:p w14:paraId="5210A656" w14:textId="3057688F" w:rsidR="003B673A" w:rsidRDefault="003B673A" w:rsidP="000E720D">
      <w:pPr>
        <w:autoSpaceDE w:val="0"/>
        <w:autoSpaceDN w:val="0"/>
        <w:adjustRightInd w:val="0"/>
        <w:spacing w:after="0" w:line="240" w:lineRule="auto"/>
        <w:jc w:val="both"/>
        <w:rPr>
          <w:ins w:id="519" w:author="Peter Krištof" w:date="2025-07-09T08:40:00Z"/>
          <w:rFonts w:ascii="Arial Narrow" w:hAnsi="Arial Narrow" w:cs="Times New Roman"/>
          <w:sz w:val="24"/>
          <w:szCs w:val="24"/>
        </w:rPr>
      </w:pPr>
    </w:p>
    <w:p w14:paraId="245301DB" w14:textId="423516A4" w:rsidR="003B673A" w:rsidRDefault="003B673A" w:rsidP="000E720D">
      <w:pPr>
        <w:autoSpaceDE w:val="0"/>
        <w:autoSpaceDN w:val="0"/>
        <w:adjustRightInd w:val="0"/>
        <w:spacing w:after="0" w:line="240" w:lineRule="auto"/>
        <w:jc w:val="both"/>
        <w:rPr>
          <w:ins w:id="520" w:author="Peter Krištof" w:date="2025-07-09T08:40:00Z"/>
          <w:rFonts w:ascii="Arial Narrow" w:hAnsi="Arial Narrow" w:cs="Times New Roman"/>
          <w:sz w:val="24"/>
          <w:szCs w:val="24"/>
        </w:rPr>
      </w:pPr>
      <w:ins w:id="521" w:author="Peter Krištof" w:date="2025-07-09T08:40:00Z">
        <w:r>
          <w:rPr>
            <w:rFonts w:ascii="Arial Narrow" w:hAnsi="Arial Narrow" w:cs="Times New Roman"/>
            <w:sz w:val="24"/>
            <w:szCs w:val="24"/>
          </w:rPr>
          <w:t>V prípade akéhokoľvek zníženia čiastky priamych osobných nákladov (vo vzťahu k plánovanému rozpočtu projektu alebo v nadväznosti na finančnú opravu v dôsledku identifikovania neoprávnených výdavkov) sa adekvátne zníži čiastka výdavkov financovaných touto paušálnou sadzbou tak, aby bola zachovaná výška paušálnej sadzby.</w:t>
        </w:r>
      </w:ins>
    </w:p>
    <w:p w14:paraId="5B48A8DE" w14:textId="77777777" w:rsidR="00010095" w:rsidRDefault="00010095" w:rsidP="000E720D">
      <w:pPr>
        <w:spacing w:after="0" w:line="240" w:lineRule="auto"/>
        <w:rPr>
          <w:ins w:id="522" w:author="Peter Krištof" w:date="2025-07-09T08:40:00Z"/>
          <w:rFonts w:ascii="Arial Narrow" w:hAnsi="Arial Narrow" w:cs="Times New Roman"/>
          <w:sz w:val="24"/>
          <w:szCs w:val="24"/>
        </w:rPr>
      </w:pPr>
    </w:p>
    <w:p w14:paraId="58422675" w14:textId="77777777" w:rsidR="00010095" w:rsidRPr="005C2009" w:rsidRDefault="00010095" w:rsidP="000E720D">
      <w:pPr>
        <w:spacing w:after="0" w:line="240" w:lineRule="auto"/>
        <w:rPr>
          <w:rFonts w:ascii="Arial Narrow" w:hAnsi="Arial Narrow" w:cs="Times New Roman"/>
          <w:sz w:val="24"/>
          <w:szCs w:val="24"/>
        </w:rPr>
      </w:pPr>
    </w:p>
    <w:p w14:paraId="2C71DC31" w14:textId="4F08EE51" w:rsidR="00516094" w:rsidRPr="005C2009" w:rsidRDefault="00516094" w:rsidP="003A7C47">
      <w:pPr>
        <w:pStyle w:val="Nadpis2"/>
        <w:numPr>
          <w:ilvl w:val="1"/>
          <w:numId w:val="56"/>
        </w:numPr>
        <w:spacing w:before="0" w:after="0"/>
        <w:ind w:left="567" w:hanging="567"/>
        <w:rPr>
          <w:rFonts w:ascii="Arial Narrow" w:hAnsi="Arial Narrow"/>
          <w:color w:val="0070C0"/>
          <w:sz w:val="28"/>
          <w:szCs w:val="28"/>
        </w:rPr>
      </w:pPr>
      <w:bookmarkStart w:id="523" w:name="_Toc2073215"/>
      <w:bookmarkStart w:id="524" w:name="_Toc134088706"/>
      <w:bookmarkStart w:id="525" w:name="_Toc137644225"/>
      <w:bookmarkStart w:id="526" w:name="_Toc140571428"/>
      <w:bookmarkStart w:id="527" w:name="_Toc202942793"/>
      <w:bookmarkStart w:id="528" w:name="_Toc193957299"/>
      <w:bookmarkEnd w:id="490"/>
      <w:r w:rsidRPr="005C2009">
        <w:rPr>
          <w:rFonts w:ascii="Arial Narrow" w:hAnsi="Arial Narrow"/>
          <w:color w:val="0070C0"/>
          <w:sz w:val="28"/>
          <w:szCs w:val="28"/>
        </w:rPr>
        <w:t>Nepriame výdavky</w:t>
      </w:r>
      <w:bookmarkEnd w:id="523"/>
      <w:r w:rsidRPr="005C2009">
        <w:rPr>
          <w:rFonts w:ascii="Arial Narrow" w:hAnsi="Arial Narrow"/>
          <w:b w:val="0"/>
          <w:bCs w:val="0"/>
          <w:color w:val="0070C0"/>
          <w:sz w:val="24"/>
          <w:szCs w:val="24"/>
          <w:vertAlign w:val="superscript"/>
        </w:rPr>
        <w:footnoteReference w:id="33"/>
      </w:r>
      <w:bookmarkEnd w:id="524"/>
      <w:bookmarkEnd w:id="525"/>
      <w:bookmarkEnd w:id="526"/>
      <w:bookmarkEnd w:id="527"/>
      <w:bookmarkEnd w:id="528"/>
    </w:p>
    <w:p w14:paraId="72B91416" w14:textId="77777777" w:rsidR="006B343E" w:rsidRPr="005C2009" w:rsidRDefault="006B343E" w:rsidP="000E720D">
      <w:pPr>
        <w:spacing w:after="0" w:line="240" w:lineRule="auto"/>
        <w:rPr>
          <w:rFonts w:ascii="Arial Narrow" w:hAnsi="Arial Narrow"/>
        </w:rPr>
      </w:pPr>
    </w:p>
    <w:p w14:paraId="2718FDCC" w14:textId="7064D615" w:rsidR="00516094" w:rsidRPr="005C2009" w:rsidRDefault="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Nepriame výdavky sa zatrieďujú v triede 9x – Zjednodušené vykazovanie výdavkov a financovanie,  ktoré nie je spojené s nákladmi,  podľa prílohy č.</w:t>
      </w:r>
      <w:r w:rsidR="002817F5" w:rsidRPr="005C2009">
        <w:rPr>
          <w:rFonts w:ascii="Arial Narrow" w:hAnsi="Arial Narrow" w:cs="Times New Roman"/>
          <w:sz w:val="24"/>
          <w:szCs w:val="24"/>
        </w:rPr>
        <w:t xml:space="preserve"> </w:t>
      </w:r>
      <w:r w:rsidRPr="005C2009">
        <w:rPr>
          <w:rFonts w:ascii="Arial Narrow" w:hAnsi="Arial Narrow" w:cs="Times New Roman"/>
          <w:sz w:val="24"/>
          <w:szCs w:val="24"/>
        </w:rPr>
        <w:t xml:space="preserve">2 Príručky k oprávnenosti výdavkov programového obdobia 2021 – 2027 vydanej Ministerstvom investícií, regionálneho rozvoja a informatizácie Slovenskej republiky. </w:t>
      </w:r>
    </w:p>
    <w:p w14:paraId="04CD4538" w14:textId="77777777" w:rsidR="00516094" w:rsidRPr="005C2009" w:rsidRDefault="00516094" w:rsidP="00516094">
      <w:pPr>
        <w:spacing w:after="0" w:line="240" w:lineRule="auto"/>
        <w:jc w:val="both"/>
        <w:rPr>
          <w:rFonts w:ascii="Arial Narrow" w:hAnsi="Arial Narrow" w:cs="Times New Roman"/>
          <w:sz w:val="24"/>
          <w:szCs w:val="24"/>
        </w:rPr>
      </w:pPr>
    </w:p>
    <w:p w14:paraId="05E7E9F2" w14:textId="577AD91C" w:rsidR="00C05540"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Nepriame výdavky sú také výdavky, ktoré nie sú, resp. nemôžu byť priamo priradené k niektorej z hlavných aktivít</w:t>
      </w:r>
      <w:r w:rsidR="00EE5A97" w:rsidRPr="005C2009">
        <w:rPr>
          <w:rFonts w:ascii="Arial Narrow" w:hAnsi="Arial Narrow" w:cs="Times New Roman"/>
          <w:sz w:val="24"/>
          <w:szCs w:val="24"/>
        </w:rPr>
        <w:t xml:space="preserve"> </w:t>
      </w:r>
      <w:r w:rsidRPr="005C2009">
        <w:rPr>
          <w:rFonts w:ascii="Arial Narrow" w:hAnsi="Arial Narrow" w:cs="Times New Roman"/>
          <w:sz w:val="24"/>
          <w:szCs w:val="24"/>
        </w:rPr>
        <w:t xml:space="preserve">projektu. </w:t>
      </w:r>
    </w:p>
    <w:p w14:paraId="43BDAABF" w14:textId="233017F9" w:rsidR="00A76978" w:rsidRPr="005C2009" w:rsidRDefault="00A76978" w:rsidP="00516094">
      <w:pPr>
        <w:spacing w:after="0" w:line="240" w:lineRule="auto"/>
        <w:jc w:val="both"/>
        <w:rPr>
          <w:rFonts w:ascii="Arial Narrow" w:hAnsi="Arial Narrow" w:cs="Times New Roman"/>
          <w:sz w:val="24"/>
          <w:szCs w:val="24"/>
        </w:rPr>
      </w:pPr>
    </w:p>
    <w:p w14:paraId="74C97308" w14:textId="77777777" w:rsidR="00A76978" w:rsidRPr="005C2009" w:rsidRDefault="00A76978" w:rsidP="00A76978">
      <w:pPr>
        <w:spacing w:after="0" w:line="240" w:lineRule="auto"/>
        <w:jc w:val="both"/>
        <w:rPr>
          <w:rFonts w:ascii="Arial Narrow" w:hAnsi="Arial Narrow" w:cs="Times New Roman"/>
          <w:b/>
          <w:sz w:val="24"/>
          <w:szCs w:val="24"/>
          <w:u w:val="single"/>
        </w:rPr>
      </w:pPr>
      <w:r w:rsidRPr="005C2009">
        <w:rPr>
          <w:rFonts w:ascii="Arial Narrow" w:hAnsi="Arial Narrow" w:cs="Times New Roman"/>
          <w:b/>
          <w:sz w:val="24"/>
          <w:szCs w:val="24"/>
          <w:u w:val="single"/>
        </w:rPr>
        <w:t>Nepriame výdavky nemôžu byť oprávnené v rámci projektov na operačnú podporu.</w:t>
      </w:r>
    </w:p>
    <w:p w14:paraId="41D1D00B" w14:textId="77777777" w:rsidR="003A7C47" w:rsidRPr="005C2009" w:rsidRDefault="003A7C47" w:rsidP="00516094">
      <w:pPr>
        <w:spacing w:after="0" w:line="240" w:lineRule="auto"/>
        <w:jc w:val="both"/>
        <w:rPr>
          <w:rFonts w:ascii="Arial Narrow" w:hAnsi="Arial Narrow" w:cs="Times New Roman"/>
          <w:b/>
          <w:sz w:val="24"/>
          <w:szCs w:val="24"/>
          <w:u w:val="single"/>
        </w:rPr>
      </w:pPr>
    </w:p>
    <w:p w14:paraId="55916579" w14:textId="77777777" w:rsidR="00C340C9" w:rsidRPr="005C2009" w:rsidRDefault="00C340C9" w:rsidP="00C340C9">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Nepriame výdavky môžu byť stanovené nasledovnými dvoma paušálnymi sadzbami:</w:t>
      </w:r>
    </w:p>
    <w:p w14:paraId="45EEB962" w14:textId="77777777" w:rsidR="00C340C9" w:rsidRPr="005C2009" w:rsidRDefault="00C340C9" w:rsidP="00C340C9">
      <w:pPr>
        <w:pStyle w:val="Odsekzoznamu"/>
        <w:numPr>
          <w:ilvl w:val="2"/>
          <w:numId w:val="3"/>
        </w:numPr>
        <w:tabs>
          <w:tab w:val="clear" w:pos="1800"/>
        </w:tabs>
        <w:spacing w:after="0" w:line="240" w:lineRule="auto"/>
        <w:ind w:left="426"/>
        <w:jc w:val="both"/>
        <w:rPr>
          <w:rFonts w:ascii="Arial Narrow" w:hAnsi="Arial Narrow"/>
          <w:szCs w:val="24"/>
        </w:rPr>
      </w:pPr>
      <w:r w:rsidRPr="005C2009">
        <w:rPr>
          <w:rFonts w:ascii="Arial Narrow" w:hAnsi="Arial Narrow"/>
        </w:rPr>
        <w:t>n</w:t>
      </w:r>
      <w:r w:rsidRPr="005C2009">
        <w:rPr>
          <w:rFonts w:ascii="Arial Narrow" w:hAnsi="Arial Narrow"/>
          <w:szCs w:val="24"/>
        </w:rPr>
        <w:t>epriame výdavky maximálne 7 % z celkových priamych výdavkov projektu,</w:t>
      </w:r>
    </w:p>
    <w:p w14:paraId="724ACA0D" w14:textId="77777777" w:rsidR="00C340C9" w:rsidRPr="005C2009" w:rsidRDefault="00C340C9" w:rsidP="00C340C9">
      <w:pPr>
        <w:pStyle w:val="Odsekzoznamu"/>
        <w:numPr>
          <w:ilvl w:val="2"/>
          <w:numId w:val="3"/>
        </w:numPr>
        <w:tabs>
          <w:tab w:val="clear" w:pos="1800"/>
        </w:tabs>
        <w:spacing w:after="0" w:line="240" w:lineRule="auto"/>
        <w:ind w:left="426"/>
        <w:jc w:val="both"/>
        <w:rPr>
          <w:rFonts w:ascii="Arial Narrow" w:hAnsi="Arial Narrow"/>
          <w:szCs w:val="24"/>
        </w:rPr>
      </w:pPr>
      <w:r w:rsidRPr="005C2009">
        <w:rPr>
          <w:rFonts w:ascii="Arial Narrow" w:hAnsi="Arial Narrow"/>
          <w:szCs w:val="24"/>
        </w:rPr>
        <w:t>nepriame výdavky maximálne 15 % z celkových priamych osobných výdavkov projektu.</w:t>
      </w:r>
    </w:p>
    <w:p w14:paraId="0AED4383" w14:textId="6F4EEA02" w:rsidR="00C340C9" w:rsidRPr="005C2009" w:rsidRDefault="00C340C9" w:rsidP="00516094">
      <w:pPr>
        <w:spacing w:after="0" w:line="240" w:lineRule="auto"/>
        <w:jc w:val="both"/>
        <w:rPr>
          <w:rFonts w:ascii="Arial Narrow" w:hAnsi="Arial Narrow" w:cs="Times New Roman"/>
          <w:b/>
          <w:sz w:val="24"/>
          <w:szCs w:val="24"/>
          <w:u w:val="single"/>
        </w:rPr>
      </w:pPr>
    </w:p>
    <w:p w14:paraId="5763195F" w14:textId="08D51036" w:rsidR="00F1158A" w:rsidRPr="005C2009" w:rsidRDefault="00516094" w:rsidP="00516094">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Spôsob výpočtu nepriamych výdavkov je konkrétne stanovený vo výzve</w:t>
      </w:r>
      <w:r w:rsidR="007050C7" w:rsidRPr="005C2009">
        <w:rPr>
          <w:rFonts w:ascii="Arial Narrow" w:hAnsi="Arial Narrow" w:cs="Times New Roman"/>
          <w:sz w:val="24"/>
          <w:szCs w:val="24"/>
        </w:rPr>
        <w:t xml:space="preserve"> </w:t>
      </w:r>
      <w:r w:rsidRPr="005C2009">
        <w:rPr>
          <w:rFonts w:ascii="Arial Narrow" w:hAnsi="Arial Narrow" w:cs="Times New Roman"/>
          <w:sz w:val="24"/>
          <w:szCs w:val="24"/>
        </w:rPr>
        <w:t>/</w:t>
      </w:r>
      <w:r w:rsidR="007050C7" w:rsidRPr="005C2009">
        <w:rPr>
          <w:rFonts w:ascii="Arial Narrow" w:hAnsi="Arial Narrow" w:cs="Times New Roman"/>
          <w:sz w:val="24"/>
          <w:szCs w:val="24"/>
        </w:rPr>
        <w:t xml:space="preserve"> </w:t>
      </w:r>
      <w:r w:rsidRPr="005C2009">
        <w:rPr>
          <w:rFonts w:ascii="Arial Narrow" w:hAnsi="Arial Narrow" w:cs="Times New Roman"/>
          <w:sz w:val="24"/>
          <w:szCs w:val="24"/>
        </w:rPr>
        <w:t>výzve na národný projekt. RO podľa charakteru výzvy</w:t>
      </w:r>
      <w:r w:rsidR="007050C7" w:rsidRPr="005C2009">
        <w:rPr>
          <w:rFonts w:ascii="Arial Narrow" w:hAnsi="Arial Narrow" w:cs="Times New Roman"/>
          <w:sz w:val="24"/>
          <w:szCs w:val="24"/>
        </w:rPr>
        <w:t xml:space="preserve"> </w:t>
      </w:r>
      <w:r w:rsidRPr="005C2009">
        <w:rPr>
          <w:rFonts w:ascii="Arial Narrow" w:hAnsi="Arial Narrow" w:cs="Times New Roman"/>
          <w:sz w:val="24"/>
          <w:szCs w:val="24"/>
        </w:rPr>
        <w:t>/</w:t>
      </w:r>
      <w:r w:rsidR="007050C7" w:rsidRPr="005C2009">
        <w:rPr>
          <w:rFonts w:ascii="Arial Narrow" w:hAnsi="Arial Narrow" w:cs="Times New Roman"/>
          <w:sz w:val="24"/>
          <w:szCs w:val="24"/>
        </w:rPr>
        <w:t xml:space="preserve"> </w:t>
      </w:r>
      <w:r w:rsidRPr="005C2009">
        <w:rPr>
          <w:rFonts w:ascii="Arial Narrow" w:hAnsi="Arial Narrow" w:cs="Times New Roman"/>
          <w:sz w:val="24"/>
          <w:szCs w:val="24"/>
        </w:rPr>
        <w:t xml:space="preserve">výzvy na národný projekt určí možnosť využitia nepriamych výdavkov a spôsob výpočtu paušálnej sadzby. </w:t>
      </w:r>
    </w:p>
    <w:p w14:paraId="2FF3F1C5" w14:textId="77777777" w:rsidR="00F1158A" w:rsidRPr="005C2009" w:rsidRDefault="00F1158A" w:rsidP="004D74C2">
      <w:pPr>
        <w:spacing w:after="120" w:line="240" w:lineRule="auto"/>
        <w:jc w:val="both"/>
        <w:rPr>
          <w:rFonts w:ascii="Arial Narrow" w:hAnsi="Arial Narrow" w:cs="Times New Roman"/>
          <w:sz w:val="24"/>
          <w:szCs w:val="24"/>
        </w:rPr>
      </w:pPr>
    </w:p>
    <w:p w14:paraId="205F8035" w14:textId="77777777" w:rsidR="00F1158A" w:rsidRPr="005C2009" w:rsidRDefault="00F1158A" w:rsidP="00F1158A">
      <w:pPr>
        <w:spacing w:after="0" w:line="240" w:lineRule="auto"/>
        <w:jc w:val="both"/>
        <w:rPr>
          <w:rFonts w:ascii="Arial Narrow" w:hAnsi="Arial Narrow" w:cs="Times New Roman"/>
          <w:b/>
          <w:sz w:val="24"/>
          <w:szCs w:val="24"/>
        </w:rPr>
      </w:pPr>
      <w:r w:rsidRPr="005C2009">
        <w:rPr>
          <w:rFonts w:ascii="Arial Narrow" w:hAnsi="Arial Narrow" w:cs="Times New Roman"/>
          <w:b/>
          <w:sz w:val="24"/>
          <w:szCs w:val="24"/>
        </w:rPr>
        <w:t>Všeobecné pravidlá nepriamych výdavkov:</w:t>
      </w:r>
    </w:p>
    <w:p w14:paraId="6EE646D1" w14:textId="53464B56" w:rsidR="00F1158A" w:rsidRPr="005C2009" w:rsidRDefault="00F1158A" w:rsidP="004D74C2">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s</w:t>
      </w:r>
      <w:r w:rsidR="00D03901" w:rsidRPr="005C2009">
        <w:rPr>
          <w:rFonts w:ascii="Arial Narrow" w:hAnsi="Arial Narrow" w:cs="Times New Roman"/>
          <w:sz w:val="24"/>
          <w:szCs w:val="24"/>
        </w:rPr>
        <w:t>ú vyčíslené v rozpočte projektu,</w:t>
      </w:r>
    </w:p>
    <w:p w14:paraId="1337C0A8" w14:textId="4C7286E5" w:rsidR="00F1158A" w:rsidRPr="005C2009" w:rsidRDefault="00F1158A" w:rsidP="00F1158A">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nie s</w:t>
      </w:r>
      <w:r w:rsidR="00D03901" w:rsidRPr="005C2009">
        <w:rPr>
          <w:rFonts w:ascii="Arial Narrow" w:hAnsi="Arial Narrow" w:cs="Times New Roman"/>
          <w:sz w:val="24"/>
          <w:szCs w:val="24"/>
        </w:rPr>
        <w:t>ú financované z iných zdrojov,</w:t>
      </w:r>
    </w:p>
    <w:p w14:paraId="1FF9DB52" w14:textId="77777777" w:rsidR="00F1158A" w:rsidRPr="005C2009" w:rsidRDefault="00F1158A" w:rsidP="00F1158A">
      <w:pPr>
        <w:numPr>
          <w:ilvl w:val="0"/>
          <w:numId w:val="36"/>
        </w:numPr>
        <w:tabs>
          <w:tab w:val="clear" w:pos="1505"/>
        </w:tabs>
        <w:autoSpaceDE w:val="0"/>
        <w:autoSpaceDN w:val="0"/>
        <w:adjustRightInd w:val="0"/>
        <w:spacing w:before="120" w:after="0" w:line="240" w:lineRule="auto"/>
        <w:ind w:left="473"/>
        <w:jc w:val="both"/>
        <w:rPr>
          <w:del w:id="529" w:author="Peter Krištof" w:date="2025-07-09T08:40:00Z"/>
          <w:rFonts w:ascii="Arial Narrow" w:hAnsi="Arial Narrow" w:cs="Times New Roman"/>
          <w:sz w:val="24"/>
          <w:szCs w:val="24"/>
        </w:rPr>
      </w:pPr>
      <w:del w:id="530" w:author="Peter Krištof" w:date="2025-07-09T08:40:00Z">
        <w:r w:rsidRPr="005C2009">
          <w:rPr>
            <w:rFonts w:ascii="Arial Narrow" w:hAnsi="Arial Narrow" w:cs="Times New Roman"/>
            <w:sz w:val="24"/>
            <w:szCs w:val="24"/>
          </w:rPr>
          <w:delText xml:space="preserve">nepriame výdavky </w:delText>
        </w:r>
        <w:r w:rsidR="00D03901" w:rsidRPr="005C2009">
          <w:rPr>
            <w:rFonts w:ascii="Arial Narrow" w:hAnsi="Arial Narrow" w:cs="Times New Roman"/>
            <w:sz w:val="24"/>
            <w:szCs w:val="24"/>
          </w:rPr>
          <w:delText>musia byť zaúčtované na projekt,</w:delText>
        </w:r>
      </w:del>
    </w:p>
    <w:p w14:paraId="7D3FC465" w14:textId="4F5FAA9C" w:rsidR="00F1158A" w:rsidRPr="005C2009" w:rsidRDefault="00F1158A" w:rsidP="00D863CB">
      <w:pPr>
        <w:numPr>
          <w:ilvl w:val="0"/>
          <w:numId w:val="36"/>
        </w:numPr>
        <w:tabs>
          <w:tab w:val="clear" w:pos="1505"/>
        </w:tabs>
        <w:autoSpaceDE w:val="0"/>
        <w:autoSpaceDN w:val="0"/>
        <w:adjustRightInd w:val="0"/>
        <w:spacing w:before="120" w:after="0" w:line="240" w:lineRule="auto"/>
        <w:ind w:left="473"/>
        <w:jc w:val="both"/>
        <w:rPr>
          <w:rFonts w:ascii="Arial Narrow" w:hAnsi="Arial Narrow"/>
          <w:szCs w:val="24"/>
        </w:rPr>
      </w:pPr>
      <w:r w:rsidRPr="005C2009">
        <w:rPr>
          <w:rFonts w:ascii="Arial Narrow" w:hAnsi="Arial Narrow" w:cs="Times New Roman"/>
          <w:sz w:val="24"/>
          <w:szCs w:val="24"/>
        </w:rPr>
        <w:t>uplatnenie spôsobu paušálnej sadzby nepriamych výdavkov prijímateľa neoslobodzuje od povinnosti dodržiavať legislatívu SR a EK</w:t>
      </w:r>
      <w:del w:id="531" w:author="Peter Krištof" w:date="2025-07-09T08:40:00Z">
        <w:r w:rsidRPr="005C2009">
          <w:rPr>
            <w:rFonts w:ascii="Arial Narrow" w:hAnsi="Arial Narrow" w:cs="Times New Roman"/>
            <w:sz w:val="24"/>
            <w:szCs w:val="24"/>
          </w:rPr>
          <w:delText xml:space="preserve"> ako aj od povinnosti riadne viesť účtovnú evidenciu o týchto výdavkoch.</w:delText>
        </w:r>
      </w:del>
      <w:ins w:id="532" w:author="Peter Krištof" w:date="2025-07-09T08:40:00Z">
        <w:r w:rsidRPr="005C2009">
          <w:rPr>
            <w:rFonts w:ascii="Arial Narrow" w:hAnsi="Arial Narrow" w:cs="Times New Roman"/>
            <w:sz w:val="24"/>
            <w:szCs w:val="24"/>
          </w:rPr>
          <w:t>.</w:t>
        </w:r>
      </w:ins>
      <w:r w:rsidRPr="005C2009">
        <w:rPr>
          <w:rFonts w:ascii="Arial Narrow" w:hAnsi="Arial Narrow" w:cs="Times New Roman"/>
          <w:sz w:val="24"/>
          <w:szCs w:val="24"/>
        </w:rPr>
        <w:t xml:space="preserve"> Nepriame oprávnené výdavky musia spĺňať podmienky uvedené vo všeobecných pravidl</w:t>
      </w:r>
      <w:r w:rsidR="00D03901" w:rsidRPr="005C2009">
        <w:rPr>
          <w:rFonts w:ascii="Arial Narrow" w:hAnsi="Arial Narrow" w:cs="Times New Roman"/>
          <w:sz w:val="24"/>
          <w:szCs w:val="24"/>
        </w:rPr>
        <w:t>ách oprávnenosti,</w:t>
      </w:r>
    </w:p>
    <w:p w14:paraId="170468C3" w14:textId="349C8A56" w:rsidR="00F1158A" w:rsidRPr="005C2009" w:rsidRDefault="00F1158A" w:rsidP="00F1158A">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v komentári k rozpočtu prijímateľ pri nepriamych výdavkoch uvádza len informáciu o percentuálnej výške nepriamych výdavkov, ko</w:t>
      </w:r>
      <w:r w:rsidR="00D03901" w:rsidRPr="005C2009">
        <w:rPr>
          <w:rFonts w:ascii="Arial Narrow" w:hAnsi="Arial Narrow" w:cs="Times New Roman"/>
          <w:sz w:val="24"/>
          <w:szCs w:val="24"/>
        </w:rPr>
        <w:t>nkrétne typy výdavkov neuvádza,</w:t>
      </w:r>
    </w:p>
    <w:p w14:paraId="06789681" w14:textId="7BB80982" w:rsidR="005A5AEC" w:rsidRPr="005C2009" w:rsidRDefault="005A5AEC" w:rsidP="00D863CB">
      <w:pPr>
        <w:numPr>
          <w:ilvl w:val="0"/>
          <w:numId w:val="36"/>
        </w:numPr>
        <w:tabs>
          <w:tab w:val="clear" w:pos="1505"/>
        </w:tabs>
        <w:autoSpaceDE w:val="0"/>
        <w:autoSpaceDN w:val="0"/>
        <w:adjustRightInd w:val="0"/>
        <w:spacing w:before="120" w:after="0" w:line="240" w:lineRule="auto"/>
        <w:ind w:left="473"/>
        <w:jc w:val="both"/>
        <w:rPr>
          <w:rFonts w:ascii="Arial Narrow" w:hAnsi="Arial Narrow"/>
          <w:b/>
          <w:szCs w:val="24"/>
          <w:u w:val="single"/>
        </w:rPr>
      </w:pPr>
      <w:r w:rsidRPr="005C2009">
        <w:rPr>
          <w:rFonts w:ascii="Arial Narrow" w:hAnsi="Arial Narrow" w:cs="Times New Roman"/>
          <w:b/>
          <w:szCs w:val="24"/>
          <w:u w:val="single"/>
        </w:rPr>
        <w:t xml:space="preserve">! </w:t>
      </w:r>
      <w:r w:rsidRPr="005C2009">
        <w:rPr>
          <w:rFonts w:ascii="Arial Narrow" w:hAnsi="Arial Narrow" w:cs="Times New Roman"/>
          <w:b/>
          <w:sz w:val="24"/>
          <w:szCs w:val="24"/>
          <w:u w:val="single"/>
        </w:rPr>
        <w:t>Upozornenie</w:t>
      </w:r>
      <w:r w:rsidRPr="005C2009">
        <w:rPr>
          <w:rFonts w:ascii="Arial Narrow" w:hAnsi="Arial Narrow" w:cs="Times New Roman"/>
          <w:b/>
          <w:szCs w:val="24"/>
          <w:u w:val="single"/>
        </w:rPr>
        <w:t xml:space="preserve"> ! : Pre pracovné pozície hradené z nepriamych výdavkov nie je možné nakúpiť hmotný a nehmotný majetok v rámci rozpočt</w:t>
      </w:r>
      <w:r w:rsidR="00D03901" w:rsidRPr="005C2009">
        <w:rPr>
          <w:rFonts w:ascii="Arial Narrow" w:hAnsi="Arial Narrow" w:cs="Times New Roman"/>
          <w:b/>
          <w:szCs w:val="24"/>
          <w:u w:val="single"/>
        </w:rPr>
        <w:t>u priamych oprávnených výdavkov,</w:t>
      </w:r>
    </w:p>
    <w:p w14:paraId="439B07AE" w14:textId="48C2637E" w:rsidR="005A5AEC" w:rsidRPr="005C2009" w:rsidRDefault="005A5AEC" w:rsidP="00D863CB">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do nepriamych výdavkov pre projekt nesmú byť zahrnuté výdavky, ktoré sú definované ako neoprávnené výdavky. Použité percento na nepriame oprávnené výdavky, schválené RO v zmluve o poskytnutí NFP / v rozhodnutí o schválení žiadosti o NFP, by malo byť zachované spravidla</w:t>
      </w:r>
      <w:r w:rsidR="00D03901" w:rsidRPr="005C2009">
        <w:rPr>
          <w:rFonts w:ascii="Arial Narrow" w:hAnsi="Arial Narrow" w:cs="Times New Roman"/>
          <w:sz w:val="24"/>
          <w:szCs w:val="24"/>
        </w:rPr>
        <w:t xml:space="preserve"> počas celého trvania projektu,</w:t>
      </w:r>
    </w:p>
    <w:p w14:paraId="487D5411" w14:textId="0E427CDD" w:rsidR="005A5AEC" w:rsidRPr="005C2009" w:rsidRDefault="005A5AEC" w:rsidP="00D863CB">
      <w:pPr>
        <w:numPr>
          <w:ilvl w:val="0"/>
          <w:numId w:val="36"/>
        </w:numPr>
        <w:tabs>
          <w:tab w:val="clear" w:pos="1505"/>
        </w:tabs>
        <w:autoSpaceDE w:val="0"/>
        <w:autoSpaceDN w:val="0"/>
        <w:adjustRightInd w:val="0"/>
        <w:spacing w:before="120" w:after="0" w:line="240" w:lineRule="auto"/>
        <w:ind w:left="473"/>
        <w:jc w:val="both"/>
        <w:rPr>
          <w:rFonts w:ascii="Arial Narrow" w:hAnsi="Arial Narrow"/>
          <w:szCs w:val="24"/>
        </w:rPr>
      </w:pPr>
      <w:r w:rsidRPr="005C2009">
        <w:rPr>
          <w:rFonts w:ascii="Arial Narrow" w:hAnsi="Arial Narrow" w:cs="Times New Roman"/>
          <w:sz w:val="24"/>
          <w:szCs w:val="24"/>
        </w:rPr>
        <w:t>zníženie priamych výdavkov, ktorých hodnota tvorí základ pre výpočet paušálnej sadzby spôsobuje zodpovedajúce zníženie súvisiacej sumy paušálnej sadzby.</w:t>
      </w:r>
    </w:p>
    <w:p w14:paraId="0C3CF1C5" w14:textId="353B294C" w:rsidR="00516094" w:rsidRPr="005C2009" w:rsidRDefault="00516094" w:rsidP="00D863CB">
      <w:pPr>
        <w:autoSpaceDE w:val="0"/>
        <w:autoSpaceDN w:val="0"/>
        <w:adjustRightInd w:val="0"/>
        <w:spacing w:before="120" w:after="0" w:line="240" w:lineRule="auto"/>
        <w:ind w:left="473"/>
        <w:jc w:val="both"/>
        <w:rPr>
          <w:rFonts w:ascii="Arial Narrow" w:hAnsi="Arial Narrow" w:cs="Times New Roman"/>
          <w:sz w:val="24"/>
          <w:szCs w:val="24"/>
        </w:rPr>
      </w:pPr>
    </w:p>
    <w:p w14:paraId="7BD4F8E0" w14:textId="5062FD05" w:rsidR="00516094" w:rsidRPr="005C2009" w:rsidRDefault="00A76978" w:rsidP="00516094">
      <w:pPr>
        <w:spacing w:after="0" w:line="240" w:lineRule="auto"/>
        <w:jc w:val="both"/>
        <w:rPr>
          <w:rFonts w:ascii="Arial Narrow" w:hAnsi="Arial Narrow" w:cs="Times New Roman"/>
          <w:b/>
          <w:i/>
          <w:sz w:val="24"/>
          <w:szCs w:val="24"/>
          <w:u w:val="single"/>
        </w:rPr>
      </w:pPr>
      <w:r w:rsidRPr="005C2009">
        <w:rPr>
          <w:rFonts w:ascii="Arial Narrow" w:hAnsi="Arial Narrow" w:cs="Times New Roman"/>
          <w:b/>
          <w:i/>
          <w:sz w:val="24"/>
          <w:szCs w:val="24"/>
          <w:u w:val="single"/>
        </w:rPr>
        <w:t>Nepriame výdavky m</w:t>
      </w:r>
      <w:r w:rsidR="00516094" w:rsidRPr="005C2009">
        <w:rPr>
          <w:rFonts w:ascii="Arial Narrow" w:hAnsi="Arial Narrow" w:cs="Times New Roman"/>
          <w:b/>
          <w:i/>
          <w:sz w:val="24"/>
          <w:szCs w:val="24"/>
          <w:u w:val="single"/>
        </w:rPr>
        <w:t>aximálne 7</w:t>
      </w:r>
      <w:r w:rsidRPr="005C2009">
        <w:rPr>
          <w:rFonts w:ascii="Arial Narrow" w:hAnsi="Arial Narrow" w:cs="Times New Roman"/>
          <w:b/>
          <w:i/>
          <w:sz w:val="24"/>
          <w:szCs w:val="24"/>
          <w:u w:val="single"/>
        </w:rPr>
        <w:t xml:space="preserve"> </w:t>
      </w:r>
      <w:r w:rsidR="00516094" w:rsidRPr="005C2009">
        <w:rPr>
          <w:rFonts w:ascii="Arial Narrow" w:hAnsi="Arial Narrow" w:cs="Times New Roman"/>
          <w:b/>
          <w:i/>
          <w:sz w:val="24"/>
          <w:szCs w:val="24"/>
          <w:u w:val="single"/>
        </w:rPr>
        <w:t>% z celkových priamych výdavkov projektu</w:t>
      </w:r>
    </w:p>
    <w:p w14:paraId="0C7EA1DB" w14:textId="77777777" w:rsidR="00F1158A" w:rsidRPr="005C2009" w:rsidRDefault="00F1158A" w:rsidP="00C340C9">
      <w:pPr>
        <w:spacing w:after="0" w:line="240" w:lineRule="auto"/>
        <w:jc w:val="both"/>
        <w:rPr>
          <w:rFonts w:ascii="Arial Narrow" w:hAnsi="Arial Narrow" w:cs="Times New Roman"/>
          <w:sz w:val="24"/>
          <w:szCs w:val="24"/>
        </w:rPr>
      </w:pPr>
    </w:p>
    <w:p w14:paraId="6E3FBDE5" w14:textId="380FB3E1" w:rsidR="00C340C9" w:rsidRPr="005C2009" w:rsidRDefault="00516094" w:rsidP="00C340C9">
      <w:pPr>
        <w:spacing w:after="0" w:line="240" w:lineRule="auto"/>
        <w:jc w:val="both"/>
        <w:rPr>
          <w:rFonts w:ascii="Arial Narrow" w:hAnsi="Arial Narrow" w:cs="Times New Roman"/>
          <w:sz w:val="24"/>
          <w:szCs w:val="24"/>
        </w:rPr>
      </w:pPr>
      <w:r w:rsidRPr="005C2009">
        <w:rPr>
          <w:rFonts w:ascii="Arial Narrow" w:hAnsi="Arial Narrow" w:cs="Times New Roman"/>
          <w:sz w:val="24"/>
          <w:szCs w:val="24"/>
        </w:rPr>
        <w:t xml:space="preserve">Pod nepriame výdavky sú zaradené výdavky súvisiace s projektom, ktoré nepatria medzi priame výdavky, </w:t>
      </w:r>
      <w:r w:rsidR="00C41BB8">
        <w:rPr>
          <w:rFonts w:ascii="Arial Narrow" w:hAnsi="Arial Narrow" w:cs="Times New Roman"/>
          <w:sz w:val="24"/>
          <w:szCs w:val="24"/>
        </w:rPr>
        <w:t>napr.</w:t>
      </w:r>
      <w:r w:rsidRPr="005C2009">
        <w:rPr>
          <w:rFonts w:ascii="Arial Narrow" w:hAnsi="Arial Narrow" w:cs="Times New Roman"/>
          <w:sz w:val="24"/>
          <w:szCs w:val="24"/>
        </w:rPr>
        <w:t>:</w:t>
      </w:r>
      <w:r w:rsidR="00C340C9" w:rsidRPr="005C2009">
        <w:rPr>
          <w:rFonts w:ascii="Arial Narrow" w:hAnsi="Arial Narrow" w:cs="Times New Roman"/>
          <w:sz w:val="24"/>
          <w:szCs w:val="24"/>
        </w:rPr>
        <w:t xml:space="preserve"> </w:t>
      </w:r>
    </w:p>
    <w:p w14:paraId="00CEA4FC" w14:textId="77777777" w:rsidR="00A76978" w:rsidRPr="005C2009" w:rsidRDefault="00A76978" w:rsidP="00A76978">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osobné výdavky na riadenie projektu (napr.: projektový manažér, finančný manažér, administratívny zamestnanec - napr. projektový asistent) t. z. zamestnancov, ktorí sa nepodieľajú priamo na aktivitách / podaktivitách projektu,</w:t>
      </w:r>
    </w:p>
    <w:p w14:paraId="165F60D6" w14:textId="77777777" w:rsidR="00516094" w:rsidRPr="005C2009" w:rsidRDefault="00516094" w:rsidP="00021CCA">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 xml:space="preserve">osobné výdavky súvisiace s prípravou a procesom VO (napr.: príprava PHZ a iné) </w:t>
      </w:r>
    </w:p>
    <w:p w14:paraId="6412B540" w14:textId="77777777" w:rsidR="00C340C9" w:rsidRPr="005C2009" w:rsidRDefault="00C340C9" w:rsidP="00C340C9">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cestovné výdavky na riadenie projektu,</w:t>
      </w:r>
    </w:p>
    <w:p w14:paraId="26DE7B15" w14:textId="670DBFA5" w:rsidR="00A76978" w:rsidRPr="005C2009" w:rsidRDefault="00A76978" w:rsidP="00A76978">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lastRenderedPageBreak/>
        <w:t>výdavky na zabezpečenie viditeľnosti / publicity - okrem prípadov, keď je viditeľnosť / publicita hlavným výstupom projektu (napr.: výdavky týkajúce sa mediálnych aktivít ako súčasť hlavných aktivít projektu, resp. mediálne aktivity implementované ako hlavné aktivity projektu, sú zahrnuté do priamych výdavkov projektu),</w:t>
      </w:r>
    </w:p>
    <w:p w14:paraId="72E50B95" w14:textId="1EA90529" w:rsidR="00A76978" w:rsidRPr="005C2009" w:rsidRDefault="00A76978" w:rsidP="00A76978">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bankové poplatky súvisiace s účtom prijímateľa, ktorý používa na príjem p</w:t>
      </w:r>
      <w:r w:rsidR="00E01208">
        <w:rPr>
          <w:rFonts w:ascii="Arial Narrow" w:hAnsi="Arial Narrow" w:cs="Times New Roman"/>
          <w:sz w:val="24"/>
          <w:szCs w:val="24"/>
        </w:rPr>
        <w:t>latieb NFP od riadiaceho orgánu.</w:t>
      </w:r>
    </w:p>
    <w:p w14:paraId="617AC261" w14:textId="77777777" w:rsidR="00516094" w:rsidRPr="005C2009" w:rsidRDefault="00516094" w:rsidP="00516094">
      <w:pPr>
        <w:spacing w:after="0" w:line="240" w:lineRule="auto"/>
        <w:jc w:val="both"/>
        <w:rPr>
          <w:rFonts w:ascii="Arial Narrow" w:hAnsi="Arial Narrow" w:cs="Times New Roman"/>
          <w:b/>
          <w:sz w:val="24"/>
          <w:szCs w:val="24"/>
        </w:rPr>
      </w:pPr>
    </w:p>
    <w:p w14:paraId="10FAB24F" w14:textId="77777777" w:rsidR="00794C47" w:rsidRPr="005C2009" w:rsidRDefault="00794C47" w:rsidP="00516094">
      <w:pPr>
        <w:spacing w:after="0" w:line="240" w:lineRule="auto"/>
        <w:jc w:val="both"/>
        <w:rPr>
          <w:rFonts w:ascii="Arial Narrow" w:hAnsi="Arial Narrow" w:cs="Times New Roman"/>
          <w:i/>
          <w:sz w:val="24"/>
          <w:szCs w:val="24"/>
        </w:rPr>
      </w:pPr>
    </w:p>
    <w:p w14:paraId="238E908C" w14:textId="51C790D5" w:rsidR="00516094" w:rsidRPr="005C2009" w:rsidRDefault="00A76978" w:rsidP="00516094">
      <w:pPr>
        <w:spacing w:after="0" w:line="240" w:lineRule="auto"/>
        <w:jc w:val="both"/>
        <w:rPr>
          <w:rFonts w:ascii="Arial Narrow" w:hAnsi="Arial Narrow" w:cs="Times New Roman"/>
          <w:i/>
          <w:sz w:val="24"/>
          <w:szCs w:val="24"/>
          <w:highlight w:val="yellow"/>
        </w:rPr>
      </w:pPr>
      <w:r w:rsidRPr="005C2009">
        <w:rPr>
          <w:rFonts w:ascii="Arial Narrow" w:hAnsi="Arial Narrow" w:cs="Times New Roman"/>
          <w:b/>
          <w:i/>
          <w:sz w:val="24"/>
          <w:szCs w:val="24"/>
          <w:u w:val="single"/>
        </w:rPr>
        <w:t>Nepriame výdavky m</w:t>
      </w:r>
      <w:r w:rsidR="00516094" w:rsidRPr="005C2009">
        <w:rPr>
          <w:rFonts w:ascii="Arial Narrow" w:hAnsi="Arial Narrow" w:cs="Times New Roman"/>
          <w:b/>
          <w:i/>
          <w:sz w:val="24"/>
          <w:szCs w:val="24"/>
          <w:u w:val="single"/>
        </w:rPr>
        <w:t>aximálne 15</w:t>
      </w:r>
      <w:r w:rsidRPr="005C2009">
        <w:rPr>
          <w:rFonts w:ascii="Arial Narrow" w:hAnsi="Arial Narrow" w:cs="Times New Roman"/>
          <w:b/>
          <w:i/>
          <w:sz w:val="24"/>
          <w:szCs w:val="24"/>
          <w:u w:val="single"/>
        </w:rPr>
        <w:t xml:space="preserve"> </w:t>
      </w:r>
      <w:r w:rsidR="00516094" w:rsidRPr="005C2009">
        <w:rPr>
          <w:rFonts w:ascii="Arial Narrow" w:hAnsi="Arial Narrow" w:cs="Times New Roman"/>
          <w:b/>
          <w:i/>
          <w:sz w:val="24"/>
          <w:szCs w:val="24"/>
          <w:u w:val="single"/>
        </w:rPr>
        <w:t>% z celkových priamych osobných výdavkov projektu</w:t>
      </w:r>
    </w:p>
    <w:p w14:paraId="11AFA6EA" w14:textId="77777777" w:rsidR="00F1158A" w:rsidRPr="005C2009" w:rsidRDefault="00F1158A" w:rsidP="0014115F">
      <w:pPr>
        <w:spacing w:after="0" w:line="240" w:lineRule="auto"/>
        <w:jc w:val="both"/>
        <w:rPr>
          <w:rFonts w:ascii="Arial Narrow" w:hAnsi="Arial Narrow" w:cs="Times New Roman"/>
          <w:sz w:val="24"/>
          <w:szCs w:val="24"/>
        </w:rPr>
      </w:pPr>
    </w:p>
    <w:p w14:paraId="07D59F41" w14:textId="700C20E7" w:rsidR="005A5AEC" w:rsidRPr="005C2009" w:rsidRDefault="00516094" w:rsidP="00516094">
      <w:pPr>
        <w:pStyle w:val="Zkladntext"/>
        <w:spacing w:before="0" w:after="0"/>
        <w:rPr>
          <w:rFonts w:ascii="Arial Narrow" w:hAnsi="Arial Narrow"/>
        </w:rPr>
      </w:pPr>
      <w:r w:rsidRPr="005C2009">
        <w:rPr>
          <w:rFonts w:ascii="Arial Narrow" w:hAnsi="Arial Narrow"/>
        </w:rPr>
        <w:t>Pod nepriame výdavky sú zaradené výdavky súvisiace s projektom, ktoré nepatria medzi priame výdavky</w:t>
      </w:r>
      <w:r w:rsidR="00794C47" w:rsidRPr="005C2009">
        <w:rPr>
          <w:rFonts w:ascii="Arial Narrow" w:hAnsi="Arial Narrow"/>
        </w:rPr>
        <w:t xml:space="preserve">, </w:t>
      </w:r>
      <w:r w:rsidR="005A5AEC" w:rsidRPr="005C2009">
        <w:rPr>
          <w:rFonts w:ascii="Arial Narrow" w:hAnsi="Arial Narrow"/>
        </w:rPr>
        <w:t>napr.:</w:t>
      </w:r>
    </w:p>
    <w:p w14:paraId="19026B08" w14:textId="1C5742D8" w:rsidR="005A5AEC" w:rsidRPr="005C2009" w:rsidRDefault="005A5AEC" w:rsidP="005A5AEC">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výdavky na zabezpečenie viditeľnosti / publicity - okrem prípadov, keď je viditeľnosť / publicita hlavným výstupom projektu (napr.: výdavky týkajúce sa mediálnych aktivít ako súčasť hlavných aktivít projektu, resp. mediálne aktivity implementované ako hlavné aktivity projektu, sú zahrnuté do priamych výdavkov projektu),</w:t>
      </w:r>
    </w:p>
    <w:p w14:paraId="547B6A86" w14:textId="442B58D8" w:rsidR="0014115F" w:rsidRPr="00E01208" w:rsidRDefault="005A5AEC" w:rsidP="0014115F">
      <w:pPr>
        <w:numPr>
          <w:ilvl w:val="0"/>
          <w:numId w:val="36"/>
        </w:numPr>
        <w:tabs>
          <w:tab w:val="clear" w:pos="1505"/>
        </w:tabs>
        <w:autoSpaceDE w:val="0"/>
        <w:autoSpaceDN w:val="0"/>
        <w:adjustRightInd w:val="0"/>
        <w:spacing w:before="120" w:after="0" w:line="240" w:lineRule="auto"/>
        <w:ind w:left="473"/>
        <w:jc w:val="both"/>
        <w:rPr>
          <w:rFonts w:ascii="Arial Narrow" w:hAnsi="Arial Narrow" w:cs="Times New Roman"/>
          <w:sz w:val="24"/>
          <w:szCs w:val="24"/>
        </w:rPr>
      </w:pPr>
      <w:r w:rsidRPr="005C2009">
        <w:rPr>
          <w:rFonts w:ascii="Arial Narrow" w:hAnsi="Arial Narrow" w:cs="Times New Roman"/>
          <w:sz w:val="24"/>
          <w:szCs w:val="24"/>
        </w:rPr>
        <w:t>bankové poplatky súvisiace s účtom prijímateľa, ktorý používa na príjem p</w:t>
      </w:r>
      <w:r w:rsidR="00E01208">
        <w:rPr>
          <w:rFonts w:ascii="Arial Narrow" w:hAnsi="Arial Narrow" w:cs="Times New Roman"/>
          <w:sz w:val="24"/>
          <w:szCs w:val="24"/>
        </w:rPr>
        <w:t>latieb NFP od riadiaceho orgánu.</w:t>
      </w:r>
    </w:p>
    <w:p w14:paraId="3FE183EF" w14:textId="77777777" w:rsidR="0014115F" w:rsidRPr="005C2009" w:rsidRDefault="0014115F" w:rsidP="0014115F">
      <w:pPr>
        <w:spacing w:after="0" w:line="240" w:lineRule="auto"/>
        <w:jc w:val="both"/>
        <w:rPr>
          <w:rFonts w:ascii="Arial Narrow" w:hAnsi="Arial Narrow" w:cs="Times New Roman"/>
          <w:sz w:val="24"/>
          <w:szCs w:val="24"/>
        </w:rPr>
      </w:pPr>
    </w:p>
    <w:p w14:paraId="334EB594" w14:textId="6ACB2F3E" w:rsidR="00D040B1" w:rsidRPr="005C2009" w:rsidRDefault="00D040B1" w:rsidP="00516094">
      <w:pPr>
        <w:autoSpaceDE w:val="0"/>
        <w:autoSpaceDN w:val="0"/>
        <w:adjustRightInd w:val="0"/>
        <w:spacing w:before="120" w:after="0" w:line="240" w:lineRule="auto"/>
        <w:jc w:val="both"/>
        <w:rPr>
          <w:rFonts w:ascii="Arial Narrow" w:hAnsi="Arial Narrow" w:cs="Times New Roman"/>
          <w:b/>
          <w:sz w:val="24"/>
          <w:szCs w:val="24"/>
          <w:u w:val="single"/>
        </w:rPr>
      </w:pPr>
    </w:p>
    <w:p w14:paraId="5FDEDB43" w14:textId="633BB438" w:rsidR="006B2F0A" w:rsidRPr="005C2009" w:rsidRDefault="006B2F0A" w:rsidP="00476F82">
      <w:pPr>
        <w:autoSpaceDE w:val="0"/>
        <w:autoSpaceDN w:val="0"/>
        <w:adjustRightInd w:val="0"/>
        <w:spacing w:before="120" w:after="0" w:line="240" w:lineRule="auto"/>
        <w:ind w:left="473"/>
        <w:jc w:val="both"/>
        <w:rPr>
          <w:rFonts w:ascii="Arial Narrow" w:hAnsi="Arial Narrow"/>
        </w:rPr>
      </w:pPr>
    </w:p>
    <w:p w14:paraId="1074646B" w14:textId="77777777" w:rsidR="004D74C2" w:rsidRDefault="004D74C2" w:rsidP="00516094">
      <w:pPr>
        <w:pStyle w:val="Nadpis1"/>
        <w:tabs>
          <w:tab w:val="right" w:pos="9072"/>
        </w:tabs>
        <w:spacing w:before="100" w:beforeAutospacing="1" w:line="240" w:lineRule="auto"/>
        <w:ind w:left="142"/>
        <w:rPr>
          <w:rFonts w:ascii="Arial Narrow" w:hAnsi="Arial Narrow" w:cs="Times New Roman"/>
          <w:smallCaps/>
          <w:color w:val="auto"/>
          <w:sz w:val="24"/>
          <w:szCs w:val="24"/>
        </w:rPr>
      </w:pPr>
      <w:bookmarkStart w:id="533" w:name="_Toc392563237"/>
      <w:bookmarkStart w:id="534" w:name="_Toc2073216"/>
      <w:bookmarkStart w:id="535" w:name="_Toc134088707"/>
      <w:bookmarkStart w:id="536" w:name="_Toc137644226"/>
      <w:bookmarkStart w:id="537" w:name="_Toc140571429"/>
    </w:p>
    <w:p w14:paraId="48100994" w14:textId="68EB355B" w:rsidR="00466857" w:rsidRDefault="00466857">
      <w:pPr>
        <w:rPr>
          <w:rFonts w:ascii="Arial Narrow" w:eastAsiaTheme="majorEastAsia" w:hAnsi="Arial Narrow" w:cs="Times New Roman"/>
          <w:b/>
          <w:bCs/>
          <w:smallCaps/>
          <w:sz w:val="24"/>
          <w:szCs w:val="24"/>
        </w:rPr>
      </w:pPr>
      <w:r>
        <w:rPr>
          <w:rFonts w:ascii="Arial Narrow" w:hAnsi="Arial Narrow" w:cs="Times New Roman"/>
          <w:smallCaps/>
          <w:sz w:val="24"/>
          <w:szCs w:val="24"/>
        </w:rPr>
        <w:br w:type="page"/>
      </w:r>
    </w:p>
    <w:p w14:paraId="226ADFFE" w14:textId="77777777" w:rsidR="004D74C2" w:rsidRDefault="004D74C2" w:rsidP="00516094">
      <w:pPr>
        <w:pStyle w:val="Nadpis1"/>
        <w:tabs>
          <w:tab w:val="right" w:pos="9072"/>
        </w:tabs>
        <w:spacing w:before="100" w:beforeAutospacing="1" w:line="240" w:lineRule="auto"/>
        <w:ind w:left="142"/>
        <w:rPr>
          <w:rFonts w:ascii="Arial Narrow" w:hAnsi="Arial Narrow" w:cs="Times New Roman"/>
          <w:smallCaps/>
          <w:color w:val="auto"/>
          <w:sz w:val="24"/>
          <w:szCs w:val="24"/>
        </w:rPr>
      </w:pPr>
    </w:p>
    <w:p w14:paraId="65071BB1" w14:textId="6A227C86" w:rsidR="00516094" w:rsidRPr="005C2009" w:rsidRDefault="00516094" w:rsidP="00516094">
      <w:pPr>
        <w:pStyle w:val="Nadpis1"/>
        <w:tabs>
          <w:tab w:val="right" w:pos="9072"/>
        </w:tabs>
        <w:spacing w:before="100" w:beforeAutospacing="1" w:line="240" w:lineRule="auto"/>
        <w:ind w:left="142"/>
        <w:rPr>
          <w:rFonts w:ascii="Arial Narrow" w:hAnsi="Arial Narrow" w:cs="Times New Roman"/>
          <w:smallCaps/>
          <w:color w:val="auto"/>
          <w:sz w:val="24"/>
          <w:szCs w:val="24"/>
        </w:rPr>
      </w:pPr>
      <w:bookmarkStart w:id="538" w:name="_Toc202942794"/>
      <w:bookmarkStart w:id="539" w:name="_Toc193957300"/>
      <w:r w:rsidRPr="005C2009">
        <w:rPr>
          <w:rFonts w:ascii="Arial Narrow" w:hAnsi="Arial Narrow" w:cs="Times New Roman"/>
          <w:smallCaps/>
          <w:color w:val="auto"/>
          <w:sz w:val="24"/>
          <w:szCs w:val="24"/>
        </w:rPr>
        <w:t>Zoznam skratiek</w:t>
      </w:r>
      <w:bookmarkEnd w:id="533"/>
      <w:bookmarkEnd w:id="534"/>
      <w:bookmarkEnd w:id="535"/>
      <w:bookmarkEnd w:id="536"/>
      <w:bookmarkEnd w:id="537"/>
      <w:bookmarkEnd w:id="538"/>
      <w:bookmarkEnd w:id="539"/>
    </w:p>
    <w:p w14:paraId="5CBE5487" w14:textId="77777777" w:rsidR="00516094" w:rsidRPr="005C2009" w:rsidRDefault="00516094" w:rsidP="00516094">
      <w:pPr>
        <w:rPr>
          <w:rFonts w:ascii="Arial Narrow" w:hAnsi="Arial Narrow" w:cs="Times New Roman"/>
          <w:sz w:val="24"/>
          <w:szCs w:val="24"/>
        </w:rPr>
      </w:pPr>
    </w:p>
    <w:p w14:paraId="0CBDA938" w14:textId="77777777" w:rsidR="00516094" w:rsidRPr="005C2009" w:rsidRDefault="00516094" w:rsidP="00516094">
      <w:pPr>
        <w:spacing w:after="120"/>
        <w:jc w:val="both"/>
        <w:rPr>
          <w:rFonts w:ascii="Arial Narrow" w:hAnsi="Arial Narrow" w:cs="Times New Roman"/>
          <w:sz w:val="24"/>
          <w:szCs w:val="24"/>
        </w:rPr>
      </w:pPr>
      <w:r w:rsidRPr="005C2009">
        <w:rPr>
          <w:rFonts w:ascii="Arial Narrow" w:hAnsi="Arial Narrow" w:cs="Times New Roman"/>
          <w:sz w:val="24"/>
          <w:szCs w:val="24"/>
        </w:rPr>
        <w:t>AMIF</w:t>
      </w:r>
      <w:r w:rsidRPr="005C2009">
        <w:rPr>
          <w:rFonts w:ascii="Arial Narrow" w:hAnsi="Arial Narrow" w:cs="Times New Roman"/>
          <w:sz w:val="24"/>
          <w:szCs w:val="24"/>
        </w:rPr>
        <w:tab/>
      </w:r>
      <w:r w:rsidRPr="005C2009">
        <w:rPr>
          <w:rFonts w:ascii="Arial Narrow" w:hAnsi="Arial Narrow" w:cs="Times New Roman"/>
          <w:sz w:val="24"/>
          <w:szCs w:val="24"/>
        </w:rPr>
        <w:tab/>
      </w:r>
      <w:r w:rsidRPr="005C2009">
        <w:rPr>
          <w:rFonts w:ascii="Arial Narrow" w:hAnsi="Arial Narrow" w:cs="Times New Roman"/>
          <w:sz w:val="24"/>
          <w:szCs w:val="24"/>
        </w:rPr>
        <w:tab/>
        <w:t>Fond pre azyl, migráciu a integráciu</w:t>
      </w:r>
    </w:p>
    <w:p w14:paraId="63118B94" w14:textId="77777777" w:rsidR="00516094" w:rsidRPr="005C2009" w:rsidRDefault="00516094" w:rsidP="00D863CB">
      <w:pPr>
        <w:pStyle w:val="Default"/>
        <w:spacing w:after="120"/>
        <w:rPr>
          <w:rFonts w:ascii="Arial Narrow" w:hAnsi="Arial Narrow" w:cs="Times New Roman"/>
        </w:rPr>
      </w:pPr>
      <w:r w:rsidRPr="005C2009">
        <w:rPr>
          <w:rFonts w:ascii="Arial Narrow" w:hAnsi="Arial Narrow" w:cs="Times New Roman"/>
        </w:rPr>
        <w:t>BMVI</w:t>
      </w:r>
      <w:r w:rsidRPr="005C2009">
        <w:rPr>
          <w:rFonts w:ascii="Arial Narrow" w:hAnsi="Arial Narrow" w:cs="Times New Roman"/>
        </w:rPr>
        <w:tab/>
      </w:r>
      <w:r w:rsidRPr="005C2009">
        <w:rPr>
          <w:rFonts w:ascii="Arial Narrow" w:hAnsi="Arial Narrow" w:cs="Times New Roman"/>
        </w:rPr>
        <w:tab/>
      </w:r>
      <w:r w:rsidRPr="005C2009">
        <w:rPr>
          <w:rFonts w:ascii="Arial Narrow" w:hAnsi="Arial Narrow" w:cs="Times New Roman"/>
        </w:rPr>
        <w:tab/>
        <w:t>Nástroj finančnej podpory na riadenie hraníc a vízovú politiku</w:t>
      </w:r>
    </w:p>
    <w:p w14:paraId="1E941438" w14:textId="77777777" w:rsidR="00516094" w:rsidRPr="005C2009" w:rsidRDefault="00516094" w:rsidP="00516094">
      <w:pPr>
        <w:spacing w:after="120"/>
        <w:jc w:val="both"/>
        <w:rPr>
          <w:rFonts w:ascii="Arial Narrow" w:hAnsi="Arial Narrow" w:cs="Times New Roman"/>
          <w:sz w:val="24"/>
          <w:szCs w:val="24"/>
        </w:rPr>
      </w:pPr>
      <w:r w:rsidRPr="005C2009">
        <w:rPr>
          <w:rFonts w:ascii="Arial Narrow" w:hAnsi="Arial Narrow" w:cs="Times New Roman"/>
          <w:sz w:val="24"/>
          <w:szCs w:val="24"/>
        </w:rPr>
        <w:t>EÚ</w:t>
      </w:r>
      <w:r w:rsidRPr="005C2009">
        <w:rPr>
          <w:rFonts w:ascii="Arial Narrow" w:hAnsi="Arial Narrow" w:cs="Times New Roman"/>
          <w:sz w:val="24"/>
          <w:szCs w:val="24"/>
        </w:rPr>
        <w:tab/>
      </w:r>
      <w:r w:rsidRPr="005C2009">
        <w:rPr>
          <w:rFonts w:ascii="Arial Narrow" w:hAnsi="Arial Narrow" w:cs="Times New Roman"/>
          <w:sz w:val="24"/>
          <w:szCs w:val="24"/>
        </w:rPr>
        <w:tab/>
      </w:r>
      <w:r w:rsidRPr="005C2009">
        <w:rPr>
          <w:rFonts w:ascii="Arial Narrow" w:hAnsi="Arial Narrow" w:cs="Times New Roman"/>
          <w:sz w:val="24"/>
          <w:szCs w:val="24"/>
        </w:rPr>
        <w:tab/>
        <w:t>Európska únia</w:t>
      </w:r>
    </w:p>
    <w:p w14:paraId="31D873A6" w14:textId="77777777" w:rsidR="00516094" w:rsidRPr="005C2009" w:rsidRDefault="00516094" w:rsidP="00516094">
      <w:pPr>
        <w:spacing w:after="120"/>
        <w:jc w:val="both"/>
        <w:rPr>
          <w:rFonts w:ascii="Arial Narrow" w:hAnsi="Arial Narrow" w:cs="Times New Roman"/>
          <w:sz w:val="24"/>
          <w:szCs w:val="24"/>
        </w:rPr>
      </w:pPr>
      <w:r w:rsidRPr="005C2009">
        <w:rPr>
          <w:rFonts w:ascii="Arial Narrow" w:hAnsi="Arial Narrow" w:cs="Times New Roman"/>
          <w:sz w:val="24"/>
          <w:szCs w:val="24"/>
        </w:rPr>
        <w:t>ISF</w:t>
      </w:r>
      <w:r w:rsidRPr="005C2009">
        <w:rPr>
          <w:rFonts w:ascii="Arial Narrow" w:hAnsi="Arial Narrow" w:cs="Times New Roman"/>
          <w:sz w:val="24"/>
          <w:szCs w:val="24"/>
        </w:rPr>
        <w:tab/>
      </w:r>
      <w:r w:rsidRPr="005C2009">
        <w:rPr>
          <w:rFonts w:ascii="Arial Narrow" w:hAnsi="Arial Narrow" w:cs="Times New Roman"/>
          <w:sz w:val="24"/>
          <w:szCs w:val="24"/>
        </w:rPr>
        <w:tab/>
      </w:r>
      <w:r w:rsidRPr="005C2009">
        <w:rPr>
          <w:rFonts w:ascii="Arial Narrow" w:hAnsi="Arial Narrow" w:cs="Times New Roman"/>
          <w:sz w:val="24"/>
          <w:szCs w:val="24"/>
        </w:rPr>
        <w:tab/>
        <w:t>Fond pre vnútornú bezpečnosť</w:t>
      </w:r>
    </w:p>
    <w:p w14:paraId="57D96FD6" w14:textId="77777777" w:rsidR="00516094" w:rsidRPr="005C2009" w:rsidRDefault="00516094" w:rsidP="00516094">
      <w:pPr>
        <w:jc w:val="both"/>
        <w:rPr>
          <w:rFonts w:ascii="Arial Narrow" w:hAnsi="Arial Narrow" w:cs="Times New Roman"/>
          <w:sz w:val="24"/>
          <w:szCs w:val="24"/>
        </w:rPr>
      </w:pPr>
      <w:r w:rsidRPr="005C2009">
        <w:rPr>
          <w:rFonts w:ascii="Arial Narrow" w:hAnsi="Arial Narrow" w:cs="Times New Roman"/>
          <w:sz w:val="24"/>
          <w:szCs w:val="24"/>
        </w:rPr>
        <w:t>MPSVaR SR</w:t>
      </w:r>
      <w:r w:rsidRPr="005C2009">
        <w:rPr>
          <w:rFonts w:ascii="Arial Narrow" w:hAnsi="Arial Narrow" w:cs="Times New Roman"/>
          <w:sz w:val="24"/>
          <w:szCs w:val="24"/>
        </w:rPr>
        <w:tab/>
      </w:r>
      <w:r w:rsidRPr="005C2009">
        <w:rPr>
          <w:rFonts w:ascii="Arial Narrow" w:hAnsi="Arial Narrow" w:cs="Times New Roman"/>
          <w:sz w:val="24"/>
          <w:szCs w:val="24"/>
        </w:rPr>
        <w:tab/>
      </w:r>
      <w:r w:rsidRPr="005C2009">
        <w:rPr>
          <w:rFonts w:ascii="Arial Narrow" w:hAnsi="Arial Narrow" w:cs="Times New Roman"/>
          <w:bCs/>
          <w:sz w:val="24"/>
          <w:szCs w:val="24"/>
        </w:rPr>
        <w:t>Ministerstvo práce, sociálnych vecí a rodiny Slovenskej republiky</w:t>
      </w:r>
    </w:p>
    <w:p w14:paraId="288DF0AF" w14:textId="59682C5C" w:rsidR="00794C47" w:rsidRPr="005C2009" w:rsidRDefault="00794C47" w:rsidP="00516094">
      <w:pPr>
        <w:spacing w:after="120"/>
        <w:jc w:val="both"/>
        <w:rPr>
          <w:rFonts w:ascii="Arial Narrow" w:hAnsi="Arial Narrow" w:cs="Times New Roman"/>
          <w:sz w:val="24"/>
          <w:szCs w:val="24"/>
        </w:rPr>
      </w:pPr>
      <w:r w:rsidRPr="005C2009">
        <w:rPr>
          <w:rFonts w:ascii="Arial Narrow" w:hAnsi="Arial Narrow" w:cs="Times New Roman"/>
          <w:sz w:val="24"/>
          <w:szCs w:val="24"/>
        </w:rPr>
        <w:t>MV SR</w:t>
      </w:r>
      <w:r w:rsidRPr="005C2009">
        <w:rPr>
          <w:rFonts w:ascii="Arial Narrow" w:hAnsi="Arial Narrow" w:cs="Times New Roman"/>
          <w:sz w:val="24"/>
          <w:szCs w:val="24"/>
        </w:rPr>
        <w:tab/>
      </w:r>
      <w:r w:rsidRPr="005C2009">
        <w:rPr>
          <w:rFonts w:ascii="Arial Narrow" w:hAnsi="Arial Narrow" w:cs="Times New Roman"/>
          <w:sz w:val="24"/>
          <w:szCs w:val="24"/>
        </w:rPr>
        <w:tab/>
      </w:r>
      <w:r w:rsidRPr="005C2009">
        <w:rPr>
          <w:rFonts w:ascii="Arial Narrow" w:hAnsi="Arial Narrow" w:cs="Times New Roman"/>
          <w:sz w:val="24"/>
          <w:szCs w:val="24"/>
        </w:rPr>
        <w:tab/>
        <w:t>Ministerstvo vnútra Slovenskej republiky</w:t>
      </w:r>
    </w:p>
    <w:p w14:paraId="4BA437FD" w14:textId="7BD153EF" w:rsidR="00516094" w:rsidRPr="005C2009" w:rsidRDefault="00516094" w:rsidP="00516094">
      <w:pPr>
        <w:spacing w:after="120"/>
        <w:jc w:val="both"/>
        <w:rPr>
          <w:rFonts w:ascii="Arial Narrow" w:hAnsi="Arial Narrow" w:cs="Times New Roman"/>
          <w:sz w:val="24"/>
          <w:szCs w:val="24"/>
        </w:rPr>
      </w:pPr>
      <w:r w:rsidRPr="005C2009">
        <w:rPr>
          <w:rFonts w:ascii="Arial Narrow" w:hAnsi="Arial Narrow" w:cs="Times New Roman"/>
          <w:sz w:val="24"/>
          <w:szCs w:val="24"/>
        </w:rPr>
        <w:t>ŠC</w:t>
      </w:r>
      <w:r w:rsidRPr="005C2009">
        <w:rPr>
          <w:rFonts w:ascii="Arial Narrow" w:hAnsi="Arial Narrow" w:cs="Times New Roman"/>
          <w:sz w:val="24"/>
          <w:szCs w:val="24"/>
        </w:rPr>
        <w:tab/>
      </w:r>
      <w:r w:rsidRPr="005C2009">
        <w:rPr>
          <w:rFonts w:ascii="Arial Narrow" w:hAnsi="Arial Narrow" w:cs="Times New Roman"/>
          <w:sz w:val="24"/>
          <w:szCs w:val="24"/>
        </w:rPr>
        <w:tab/>
      </w:r>
      <w:r w:rsidRPr="005C2009">
        <w:rPr>
          <w:rFonts w:ascii="Arial Narrow" w:hAnsi="Arial Narrow" w:cs="Times New Roman"/>
          <w:sz w:val="24"/>
          <w:szCs w:val="24"/>
        </w:rPr>
        <w:tab/>
        <w:t>Špecifický cieľ</w:t>
      </w:r>
    </w:p>
    <w:p w14:paraId="7604B72E" w14:textId="77777777" w:rsidR="00516094" w:rsidRPr="005C2009" w:rsidRDefault="00516094" w:rsidP="00516094">
      <w:pPr>
        <w:spacing w:after="120"/>
        <w:jc w:val="both"/>
        <w:rPr>
          <w:rFonts w:ascii="Arial Narrow" w:hAnsi="Arial Narrow" w:cs="Times New Roman"/>
          <w:sz w:val="24"/>
          <w:szCs w:val="24"/>
        </w:rPr>
      </w:pPr>
      <w:r w:rsidRPr="005C2009">
        <w:rPr>
          <w:rFonts w:ascii="Arial Narrow" w:hAnsi="Arial Narrow" w:cs="Times New Roman"/>
          <w:sz w:val="24"/>
          <w:szCs w:val="24"/>
        </w:rPr>
        <w:t>SR</w:t>
      </w:r>
      <w:r w:rsidRPr="005C2009">
        <w:rPr>
          <w:rFonts w:ascii="Arial Narrow" w:hAnsi="Arial Narrow" w:cs="Times New Roman"/>
          <w:sz w:val="24"/>
          <w:szCs w:val="24"/>
        </w:rPr>
        <w:tab/>
      </w:r>
      <w:r w:rsidRPr="005C2009">
        <w:rPr>
          <w:rFonts w:ascii="Arial Narrow" w:hAnsi="Arial Narrow" w:cs="Times New Roman"/>
          <w:sz w:val="24"/>
          <w:szCs w:val="24"/>
        </w:rPr>
        <w:tab/>
      </w:r>
      <w:r w:rsidRPr="005C2009">
        <w:rPr>
          <w:rFonts w:ascii="Arial Narrow" w:hAnsi="Arial Narrow" w:cs="Times New Roman"/>
          <w:sz w:val="24"/>
          <w:szCs w:val="24"/>
        </w:rPr>
        <w:tab/>
        <w:t>Slovenská republika</w:t>
      </w:r>
    </w:p>
    <w:p w14:paraId="0FDA4ABF" w14:textId="77777777" w:rsidR="00516094" w:rsidRPr="005C2009" w:rsidRDefault="00516094" w:rsidP="00516094">
      <w:pPr>
        <w:spacing w:after="120"/>
        <w:jc w:val="both"/>
        <w:rPr>
          <w:rFonts w:ascii="Arial Narrow" w:hAnsi="Arial Narrow" w:cs="Times New Roman"/>
          <w:sz w:val="24"/>
          <w:szCs w:val="24"/>
        </w:rPr>
      </w:pPr>
      <w:r w:rsidRPr="005C2009">
        <w:rPr>
          <w:rFonts w:ascii="Arial Narrow" w:hAnsi="Arial Narrow" w:cs="Times New Roman"/>
          <w:sz w:val="24"/>
          <w:szCs w:val="24"/>
        </w:rPr>
        <w:t>RO</w:t>
      </w:r>
      <w:r w:rsidRPr="005C2009">
        <w:rPr>
          <w:rFonts w:ascii="Arial Narrow" w:hAnsi="Arial Narrow" w:cs="Times New Roman"/>
          <w:sz w:val="24"/>
          <w:szCs w:val="24"/>
        </w:rPr>
        <w:tab/>
      </w:r>
      <w:r w:rsidRPr="005C2009">
        <w:rPr>
          <w:rFonts w:ascii="Arial Narrow" w:hAnsi="Arial Narrow" w:cs="Times New Roman"/>
          <w:sz w:val="24"/>
          <w:szCs w:val="24"/>
        </w:rPr>
        <w:tab/>
      </w:r>
      <w:r w:rsidRPr="005C2009">
        <w:rPr>
          <w:rFonts w:ascii="Arial Narrow" w:hAnsi="Arial Narrow" w:cs="Times New Roman"/>
          <w:sz w:val="24"/>
          <w:szCs w:val="24"/>
        </w:rPr>
        <w:tab/>
        <w:t>Riadiaci orgán</w:t>
      </w:r>
    </w:p>
    <w:p w14:paraId="447230BE" w14:textId="77777777" w:rsidR="00516094" w:rsidRPr="005C2009" w:rsidRDefault="00516094" w:rsidP="00516094">
      <w:pPr>
        <w:spacing w:after="120"/>
        <w:jc w:val="both"/>
        <w:rPr>
          <w:rFonts w:ascii="Arial Narrow" w:hAnsi="Arial Narrow" w:cs="Times New Roman"/>
          <w:sz w:val="24"/>
          <w:szCs w:val="24"/>
        </w:rPr>
      </w:pPr>
      <w:r w:rsidRPr="005C2009">
        <w:rPr>
          <w:rFonts w:ascii="Arial Narrow" w:hAnsi="Arial Narrow" w:cs="Times New Roman"/>
          <w:sz w:val="24"/>
          <w:szCs w:val="24"/>
        </w:rPr>
        <w:t>VO</w:t>
      </w:r>
      <w:r w:rsidRPr="005C2009">
        <w:rPr>
          <w:rFonts w:ascii="Arial Narrow" w:hAnsi="Arial Narrow" w:cs="Times New Roman"/>
          <w:sz w:val="24"/>
          <w:szCs w:val="24"/>
        </w:rPr>
        <w:tab/>
      </w:r>
      <w:r w:rsidRPr="005C2009">
        <w:rPr>
          <w:rFonts w:ascii="Arial Narrow" w:hAnsi="Arial Narrow" w:cs="Times New Roman"/>
          <w:sz w:val="24"/>
          <w:szCs w:val="24"/>
        </w:rPr>
        <w:tab/>
      </w:r>
      <w:r w:rsidRPr="005C2009">
        <w:rPr>
          <w:rFonts w:ascii="Arial Narrow" w:hAnsi="Arial Narrow" w:cs="Times New Roman"/>
          <w:sz w:val="24"/>
          <w:szCs w:val="24"/>
        </w:rPr>
        <w:tab/>
        <w:t>Verejné obstarávanie</w:t>
      </w:r>
    </w:p>
    <w:p w14:paraId="6BC4BB11" w14:textId="77777777" w:rsidR="00516094" w:rsidRPr="005C2009" w:rsidRDefault="00516094" w:rsidP="00516094">
      <w:pPr>
        <w:pStyle w:val="Odsekzoznamu"/>
        <w:keepNext/>
        <w:keepLines/>
        <w:spacing w:before="200" w:after="0"/>
        <w:ind w:left="0"/>
        <w:contextualSpacing w:val="0"/>
        <w:outlineLvl w:val="1"/>
        <w:rPr>
          <w:rFonts w:ascii="Arial Narrow" w:hAnsi="Arial Narrow"/>
          <w:sz w:val="22"/>
          <w:lang w:eastAsia="en-US"/>
        </w:rPr>
      </w:pPr>
    </w:p>
    <w:p w14:paraId="75497767" w14:textId="77777777" w:rsidR="00516094" w:rsidRPr="005C2009" w:rsidRDefault="00516094" w:rsidP="00E139BF">
      <w:pPr>
        <w:rPr>
          <w:rFonts w:ascii="Arial Narrow" w:hAnsi="Arial Narrow" w:cs="Times New Roman"/>
        </w:rPr>
      </w:pPr>
    </w:p>
    <w:sectPr w:rsidR="00516094" w:rsidRPr="005C2009" w:rsidSect="00516094">
      <w:headerReference w:type="default" r:id="rId14"/>
      <w:footerReference w:type="default" r:id="rId15"/>
      <w:headerReference w:type="first" r:id="rId16"/>
      <w:footerReference w:type="first" r:id="rId17"/>
      <w:pgSz w:w="11906" w:h="16838"/>
      <w:pgMar w:top="1843" w:right="1417" w:bottom="1417" w:left="1276"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AFAEF24" w16cex:dateUtc="2024-05-09T11:57:39.579Z"/>
  <w16cex:commentExtensible w16cex:durableId="419371D9" w16cex:dateUtc="2024-05-13T08:32:56.517Z"/>
  <w16cex:commentExtensible w16cex:durableId="6F0E6995" w16cex:dateUtc="2024-05-13T09:40:12.407Z"/>
  <w16cex:commentExtensible w16cex:durableId="3C26C607" w16cex:dateUtc="2024-05-13T09:41:45.325Z"/>
  <w16cex:commentExtensible w16cex:durableId="3334127C" w16cex:dateUtc="2024-05-15T07:17:14.061Z"/>
  <w16cex:commentExtensible w16cex:durableId="3FA5BAD5" w16cex:dateUtc="2024-05-15T07:29:58.731Z"/>
  <w16cex:commentExtensible w16cex:durableId="51637566" w16cex:dateUtc="2024-05-15T07:39:52.819Z"/>
  <w16cex:commentExtensible w16cex:durableId="60CAD9D5" w16cex:dateUtc="2024-05-15T07:50:34.395Z"/>
  <w16cex:commentExtensible w16cex:durableId="4D81CB40" w16cex:dateUtc="2024-05-15T08:26:42.02Z"/>
  <w16cex:commentExtensible w16cex:durableId="025E6EB2" w16cex:dateUtc="2024-05-15T09:07:19.28Z"/>
  <w16cex:commentExtensible w16cex:durableId="5286EEC2" w16cex:dateUtc="2024-05-15T09:33:52.815Z"/>
  <w16cex:commentExtensible w16cex:durableId="1063014E" w16cex:dateUtc="2024-05-15T09:56:43.213Z"/>
  <w16cex:commentExtensible w16cex:durableId="4A437C71" w16cex:dateUtc="2024-05-15T10:07:16.221Z"/>
  <w16cex:commentExtensible w16cex:durableId="6971C55C" w16cex:dateUtc="2024-05-15T11:00:04.011Z"/>
  <w16cex:commentExtensible w16cex:durableId="29DCA199" w16cex:dateUtc="2024-05-15T11:12:56.052Z"/>
  <w16cex:commentExtensible w16cex:durableId="1924F25A" w16cex:dateUtc="2024-05-15T11:16:08.038Z"/>
  <w16cex:commentExtensible w16cex:durableId="06DF0296" w16cex:dateUtc="2024-05-15T11:34:22.909Z"/>
  <w16cex:commentExtensible w16cex:durableId="3C1D1EEF" w16cex:dateUtc="2024-05-15T11:37:32.388Z"/>
  <w16cex:commentExtensible w16cex:durableId="40119A51" w16cex:dateUtc="2024-05-15T11:45:02.039Z"/>
  <w16cex:commentExtensible w16cex:durableId="339D77AC" w16cex:dateUtc="2024-05-15T11:45:05.688Z"/>
  <w16cex:commentExtensible w16cex:durableId="29AC2F12" w16cex:dateUtc="2024-05-16T03:47:12.43Z"/>
  <w16cex:commentExtensible w16cex:durableId="02DE1E7B" w16cex:dateUtc="2024-05-16T10:07:56.614Z"/>
  <w16cex:commentExtensible w16cex:durableId="65146A7B" w16cex:dateUtc="2024-05-16T12:06:29.181Z"/>
  <w16cex:commentExtensible w16cex:durableId="58E931B3" w16cex:dateUtc="2024-05-17T07:49:04.266Z"/>
  <w16cex:commentExtensible w16cex:durableId="1F4D4276" w16cex:dateUtc="2024-05-17T07:52:08.699Z"/>
  <w16cex:commentExtensible w16cex:durableId="0F6D696D" w16cex:dateUtc="2024-05-17T09:17:49.458Z"/>
  <w16cex:commentExtensible w16cex:durableId="2D27FCA1" w16cex:dateUtc="2024-05-17T09:30:57.303Z"/>
  <w16cex:commentExtensible w16cex:durableId="6AE4ED03" w16cex:dateUtc="2024-07-31T08:02:45.946Z"/>
  <w16cex:commentExtensible w16cex:durableId="612F00E4" w16cex:dateUtc="2024-07-31T08:03:27.619Z"/>
  <w16cex:commentExtensible w16cex:durableId="7C49611C" w16cex:dateUtc="2024-07-31T08:15:25.855Z"/>
  <w16cex:commentExtensible w16cex:durableId="166247E5" w16cex:dateUtc="2024-07-31T08:17:20.5Z"/>
  <w16cex:commentExtensible w16cex:durableId="1C104DBB" w16cex:dateUtc="2024-07-31T08:23:03.672Z"/>
  <w16cex:commentExtensible w16cex:durableId="593003F8" w16cex:dateUtc="2024-07-31T12:01:01.336Z"/>
  <w16cex:commentExtensible w16cex:durableId="4D170546" w16cex:dateUtc="2024-07-31T12:06:46.522Z"/>
  <w16cex:commentExtensible w16cex:durableId="1D1673A9" w16cex:dateUtc="2024-07-31T12:07:42.267Z"/>
  <w16cex:commentExtensible w16cex:durableId="68FADAD9" w16cex:dateUtc="2024-07-31T12:08:32.387Z"/>
  <w16cex:commentExtensible w16cex:durableId="495F59B4" w16cex:dateUtc="2024-08-01T12:15:03.338Z"/>
  <w16cex:commentExtensible w16cex:durableId="252DB67F" w16cex:dateUtc="2024-08-02T07:08:19.829Z"/>
  <w16cex:commentExtensible w16cex:durableId="581F3269" w16cex:dateUtc="2024-08-07T09:25:58.529Z"/>
  <w16cex:commentExtensible w16cex:durableId="2FFBE41D" w16cex:dateUtc="2024-08-07T09:41:11.901Z"/>
  <w16cex:commentExtensible w16cex:durableId="20ADB94E" w16cex:dateUtc="2024-08-07T11:16:21.684Z"/>
  <w16cex:commentExtensible w16cex:durableId="70AC8BA9" w16cex:dateUtc="2024-08-07T11:20:27.793Z"/>
  <w16cex:commentExtensible w16cex:durableId="0A3F9762" w16cex:dateUtc="2024-08-07T11:29:20.19Z"/>
  <w16cex:commentExtensible w16cex:durableId="55DCD1C7" w16cex:dateUtc="2024-08-07T11:35:37.112Z"/>
  <w16cex:commentExtensible w16cex:durableId="5A186951" w16cex:dateUtc="2024-08-07T11:42:38.831Z"/>
  <w16cex:commentExtensible w16cex:durableId="44B8037B" w16cex:dateUtc="2024-08-07T12:02:16.338Z"/>
  <w16cex:commentExtensible w16cex:durableId="4DB06993" w16cex:dateUtc="2024-08-07T12:03:30.912Z"/>
  <w16cex:commentExtensible w16cex:durableId="4C37D994" w16cex:dateUtc="2024-08-07T12:19:50.851Z"/>
  <w16cex:commentExtensible w16cex:durableId="722D565F" w16cex:dateUtc="2024-08-07T12:24:50.125Z"/>
  <w16cex:commentExtensible w16cex:durableId="3E1C0C28" w16cex:dateUtc="2024-08-07T12:38:15.948Z"/>
  <w16cex:commentExtensible w16cex:durableId="727CC3C0" w16cex:dateUtc="2024-08-07T12:54:25.204Z"/>
  <w16cex:commentExtensible w16cex:durableId="4A17B210" w16cex:dateUtc="2024-08-07T13:03:34.113Z"/>
  <w16cex:commentExtensible w16cex:durableId="1C5272CD" w16cex:dateUtc="2024-08-08T09:51:37.774Z"/>
  <w16cex:commentExtensible w16cex:durableId="6B4A7244" w16cex:dateUtc="2024-08-08T10:53:51.479Z"/>
  <w16cex:commentExtensible w16cex:durableId="1E528ABB" w16cex:dateUtc="2024-08-08T10:59:24.103Z"/>
  <w16cex:commentExtensible w16cex:durableId="2EB17D22" w16cex:dateUtc="2024-08-08T11:34:08.793Z"/>
  <w16cex:commentExtensible w16cex:durableId="312C1FC1" w16cex:dateUtc="2024-08-08T12:20:59.435Z"/>
  <w16cex:commentExtensible w16cex:durableId="43535A7E" w16cex:dateUtc="2024-08-09T11:56:59.62Z"/>
  <w16cex:commentExtensible w16cex:durableId="5247CF20" w16cex:dateUtc="2025-03-10T09:37:15.081Z"/>
  <w16cex:commentExtensible w16cex:durableId="7FB72827" w16cex:dateUtc="2025-03-10T10:48:12.273Z"/>
  <w16cex:commentExtensible w16cex:durableId="7870F63C" w16cex:dateUtc="2025-03-10T12:33:13.883Z"/>
  <w16cex:commentExtensible w16cex:durableId="4AA192A7" w16cex:dateUtc="2025-06-03T07:05:06.475Z"/>
  <w16cex:commentExtensible w16cex:durableId="373103AC" w16cex:dateUtc="2025-06-03T07:07:35.455Z"/>
  <w16cex:commentExtensible w16cex:durableId="59367001" w16cex:dateUtc="2025-06-10T09:24:00.105Z"/>
  <w16cex:commentExtensible w16cex:durableId="5A786B4C" w16cex:dateUtc="2025-06-10T09:25:21.058Z"/>
  <w16cex:commentExtensible w16cex:durableId="20A4C978" w16cex:dateUtc="2025-06-10T09:26:00.772Z"/>
</w16cex:commentsExtensible>
</file>

<file path=word/commentsIds.xml><?xml version="1.0" encoding="utf-8"?>
<w16cid:commentsIds xmlns:mc="http://schemas.openxmlformats.org/markup-compatibility/2006" xmlns:w16cid="http://schemas.microsoft.com/office/word/2016/wordml/cid" mc:Ignorable="w16cid">
  <w16cid:commentId w16cid:paraId="16FAF745" w16cid:durableId="5A84F1E4"/>
  <w16cid:commentId w16cid:paraId="1BE04B6E" w16cid:durableId="4D279C03"/>
  <w16cid:commentId w16cid:paraId="02475FDA" w16cid:durableId="48DA9E39"/>
  <w16cid:commentId w16cid:paraId="76996FEF" w16cid:durableId="5FB69DAA"/>
  <w16cid:commentId w16cid:paraId="1F1F5922" w16cid:durableId="137BFC51"/>
  <w16cid:commentId w16cid:paraId="571DF5A4" w16cid:durableId="4261C84B"/>
  <w16cid:commentId w16cid:paraId="6AAF7F91" w16cid:durableId="13A93CAC"/>
  <w16cid:commentId w16cid:paraId="4A7D1B64" w16cid:durableId="473D8606"/>
  <w16cid:commentId w16cid:paraId="0C252CD6" w16cid:durableId="382B5B56"/>
  <w16cid:commentId w16cid:paraId="082FB621" w16cid:durableId="55E7A9FB"/>
  <w16cid:commentId w16cid:paraId="0AB1D898" w16cid:durableId="32E48A07"/>
  <w16cid:commentId w16cid:paraId="0EFE8C6D" w16cid:durableId="666FF03D"/>
  <w16cid:commentId w16cid:paraId="2D540E89" w16cid:durableId="5AFF21BC"/>
  <w16cid:commentId w16cid:paraId="23826C47" w16cid:durableId="22864F05"/>
  <w16cid:commentId w16cid:paraId="3580B37A" w16cid:durableId="221994B6"/>
  <w16cid:commentId w16cid:paraId="76B4D127" w16cid:durableId="58499C43"/>
  <w16cid:commentId w16cid:paraId="265C2ECB" w16cid:durableId="7D4CA658"/>
  <w16cid:commentId w16cid:paraId="4F95DECD" w16cid:durableId="5975018C"/>
  <w16cid:commentId w16cid:paraId="3AEF071B" w16cid:durableId="3321D165"/>
  <w16cid:commentId w16cid:paraId="7ABABB78" w16cid:durableId="0192423F"/>
  <w16cid:commentId w16cid:paraId="2E8A688F" w16cid:durableId="4822EE7E"/>
  <w16cid:commentId w16cid:paraId="54EA1FB1" w16cid:durableId="4764C0DB"/>
  <w16cid:commentId w16cid:paraId="28A975E3" w16cid:durableId="54F30D02"/>
  <w16cid:commentId w16cid:paraId="333145BD" w16cid:durableId="6C975F52"/>
  <w16cid:commentId w16cid:paraId="347C909A" w16cid:durableId="0E4DF000"/>
  <w16cid:commentId w16cid:paraId="2C16FDB3" w16cid:durableId="5ACF8E9C"/>
  <w16cid:commentId w16cid:paraId="67996389" w16cid:durableId="07B6BD49"/>
  <w16cid:commentId w16cid:paraId="766DC26D" w16cid:durableId="456A420C"/>
  <w16cid:commentId w16cid:paraId="0E32782D" w16cid:durableId="2905D83D"/>
  <w16cid:commentId w16cid:paraId="4D082FA7" w16cid:durableId="388AD215"/>
  <w16cid:commentId w16cid:paraId="42941953" w16cid:durableId="6B2FD894"/>
  <w16cid:commentId w16cid:paraId="7145E1DB" w16cid:durableId="5150583C"/>
  <w16cid:commentId w16cid:paraId="31DBD9FE" w16cid:durableId="03689222"/>
  <w16cid:commentId w16cid:paraId="0333653C" w16cid:durableId="6AFAEF24"/>
  <w16cid:commentId w16cid:paraId="2195F074" w16cid:durableId="419371D9"/>
  <w16cid:commentId w16cid:paraId="6D23BAE5" w16cid:durableId="6F0E6995"/>
  <w16cid:commentId w16cid:paraId="4199AE9E" w16cid:durableId="3C26C607"/>
  <w16cid:commentId w16cid:paraId="561D24D4" w16cid:durableId="3334127C"/>
  <w16cid:commentId w16cid:paraId="615413A4" w16cid:durableId="3FA5BAD5"/>
  <w16cid:commentId w16cid:paraId="14B682C0" w16cid:durableId="51637566"/>
  <w16cid:commentId w16cid:paraId="35F8F4DE" w16cid:durableId="60CAD9D5"/>
  <w16cid:commentId w16cid:paraId="4BB3813A" w16cid:durableId="4D81CB40"/>
  <w16cid:commentId w16cid:paraId="2110A32A" w16cid:durableId="025E6EB2"/>
  <w16cid:commentId w16cid:paraId="36515447" w16cid:durableId="5286EEC2"/>
  <w16cid:commentId w16cid:paraId="7DD820D4" w16cid:durableId="1063014E"/>
  <w16cid:commentId w16cid:paraId="42305044" w16cid:durableId="4A437C71"/>
  <w16cid:commentId w16cid:paraId="214AA91B" w16cid:durableId="6971C55C"/>
  <w16cid:commentId w16cid:paraId="4188065D" w16cid:durableId="29DCA199"/>
  <w16cid:commentId w16cid:paraId="3FC69304" w16cid:durableId="1924F25A"/>
  <w16cid:commentId w16cid:paraId="14AC2611" w16cid:durableId="06DF0296"/>
  <w16cid:commentId w16cid:paraId="2EEA802A" w16cid:durableId="3C1D1EEF"/>
  <w16cid:commentId w16cid:paraId="7929C1FD" w16cid:durableId="40119A51"/>
  <w16cid:commentId w16cid:paraId="5C99A815" w16cid:durableId="339D77AC"/>
  <w16cid:commentId w16cid:paraId="39B0C3CD" w16cid:durableId="29AC2F12"/>
  <w16cid:commentId w16cid:paraId="0B12B49E" w16cid:durableId="02DE1E7B"/>
  <w16cid:commentId w16cid:paraId="36747BE3" w16cid:durableId="65146A7B"/>
  <w16cid:commentId w16cid:paraId="6B8DB786" w16cid:durableId="58E931B3"/>
  <w16cid:commentId w16cid:paraId="5F75AD5D" w16cid:durableId="1F4D4276"/>
  <w16cid:commentId w16cid:paraId="6D313057" w16cid:durableId="0F6D696D"/>
  <w16cid:commentId w16cid:paraId="7121E966" w16cid:durableId="2D27FCA1"/>
  <w16cid:commentId w16cid:paraId="094F6E9C" w16cid:durableId="0A6C0730"/>
  <w16cid:commentId w16cid:paraId="5E1A6889" w16cid:durableId="6D30092F"/>
  <w16cid:commentId w16cid:paraId="2FD426CA" w16cid:durableId="50E0003C"/>
  <w16cid:commentId w16cid:paraId="6F932F1E" w16cid:durableId="0E03D339"/>
  <w16cid:commentId w16cid:paraId="691B24E4" w16cid:durableId="7BA21D0E"/>
  <w16cid:commentId w16cid:paraId="5CA4AC1A" w16cid:durableId="053654A1"/>
  <w16cid:commentId w16cid:paraId="58268228" w16cid:durableId="548DEEBA"/>
  <w16cid:commentId w16cid:paraId="2666C541" w16cid:durableId="04E9F215"/>
  <w16cid:commentId w16cid:paraId="41D8E245" w16cid:durableId="077E4164"/>
  <w16cid:commentId w16cid:paraId="07919414" w16cid:durableId="6AE4ED03"/>
  <w16cid:commentId w16cid:paraId="764AB7EA" w16cid:durableId="612F00E4"/>
  <w16cid:commentId w16cid:paraId="3FB958F4" w16cid:durableId="7C49611C"/>
  <w16cid:commentId w16cid:paraId="53DE0337" w16cid:durableId="166247E5"/>
  <w16cid:commentId w16cid:paraId="6430FFCA" w16cid:durableId="1C104DBB"/>
  <w16cid:commentId w16cid:paraId="13E47559" w16cid:durableId="593003F8"/>
  <w16cid:commentId w16cid:paraId="6CD128A7" w16cid:durableId="4D170546"/>
  <w16cid:commentId w16cid:paraId="4C623E32" w16cid:durableId="1D1673A9"/>
  <w16cid:commentId w16cid:paraId="34530D23" w16cid:durableId="68FADAD9"/>
  <w16cid:commentId w16cid:paraId="2D47274E" w16cid:durableId="495F59B4"/>
  <w16cid:commentId w16cid:paraId="675860FF" w16cid:durableId="252DB67F"/>
  <w16cid:commentId w16cid:paraId="137A2292" w16cid:durableId="581F3269"/>
  <w16cid:commentId w16cid:paraId="00B685ED" w16cid:durableId="2FFBE41D"/>
  <w16cid:commentId w16cid:paraId="25B79E22" w16cid:durableId="20ADB94E"/>
  <w16cid:commentId w16cid:paraId="4910BF78" w16cid:durableId="70AC8BA9"/>
  <w16cid:commentId w16cid:paraId="26574569" w16cid:durableId="0A3F9762"/>
  <w16cid:commentId w16cid:paraId="0AAB07FD" w16cid:durableId="55DCD1C7"/>
  <w16cid:commentId w16cid:paraId="00009A13" w16cid:durableId="5A186951"/>
  <w16cid:commentId w16cid:paraId="60B9BAF2" w16cid:durableId="44B8037B"/>
  <w16cid:commentId w16cid:paraId="7A1DD54B" w16cid:durableId="4DB06993"/>
  <w16cid:commentId w16cid:paraId="7530B087" w16cid:durableId="4C37D994"/>
  <w16cid:commentId w16cid:paraId="21F552C5" w16cid:durableId="722D565F"/>
  <w16cid:commentId w16cid:paraId="14601B24" w16cid:durableId="3E1C0C28"/>
  <w16cid:commentId w16cid:paraId="1FDC0DC2" w16cid:durableId="727CC3C0"/>
  <w16cid:commentId w16cid:paraId="769DD934" w16cid:durableId="4A17B210"/>
  <w16cid:commentId w16cid:paraId="2A21F461" w16cid:durableId="1C5272CD"/>
  <w16cid:commentId w16cid:paraId="07E17E6D" w16cid:durableId="6B4A7244"/>
  <w16cid:commentId w16cid:paraId="328A6546" w16cid:durableId="1E528ABB"/>
  <w16cid:commentId w16cid:paraId="6E0AD739" w16cid:durableId="2EB17D22"/>
  <w16cid:commentId w16cid:paraId="2FD6C070" w16cid:durableId="312C1FC1"/>
  <w16cid:commentId w16cid:paraId="24B3233F" w16cid:durableId="356BDEFD"/>
  <w16cid:commentId w16cid:paraId="175891CE" w16cid:durableId="4A4223D2"/>
  <w16cid:commentId w16cid:paraId="76A370A1" w16cid:durableId="1D234B72"/>
  <w16cid:commentId w16cid:paraId="6971D5AB" w16cid:durableId="7DE9503E"/>
  <w16cid:commentId w16cid:paraId="2E676184" w16cid:durableId="1AD48A1B"/>
  <w16cid:commentId w16cid:paraId="0051F416" w16cid:durableId="1DC30C13"/>
  <w16cid:commentId w16cid:paraId="57CDA696" w16cid:durableId="04C08898"/>
  <w16cid:commentId w16cid:paraId="7C1E373B" w16cid:durableId="7EF36FD6"/>
  <w16cid:commentId w16cid:paraId="71F0BEB3" w16cid:durableId="44F45264"/>
  <w16cid:commentId w16cid:paraId="335CF12F" w16cid:durableId="02B894DF"/>
  <w16cid:commentId w16cid:paraId="524E093D" w16cid:durableId="4A2A8470"/>
  <w16cid:commentId w16cid:paraId="35368E54" w16cid:durableId="67B605C5"/>
  <w16cid:commentId w16cid:paraId="4D43299E" w16cid:durableId="4A7DB4B1"/>
  <w16cid:commentId w16cid:paraId="574CA720" w16cid:durableId="43535A7E"/>
  <w16cid:commentId w16cid:paraId="543E4B7A" w16cid:durableId="416F6075"/>
  <w16cid:commentId w16cid:paraId="604AE02A" w16cid:durableId="3182C078"/>
  <w16cid:commentId w16cid:paraId="00D597E8" w16cid:durableId="6D9D5EB1"/>
  <w16cid:commentId w16cid:paraId="73F9CD67" w16cid:durableId="43A4F618"/>
  <w16cid:commentId w16cid:paraId="10B8573A" w16cid:durableId="570D96FA"/>
  <w16cid:commentId w16cid:paraId="36D101D2" w16cid:durableId="2EF884A1"/>
  <w16cid:commentId w16cid:paraId="7C1E7E54" w16cid:durableId="59912302"/>
  <w16cid:commentId w16cid:paraId="08C78FCE" w16cid:durableId="5F7A84B7"/>
  <w16cid:commentId w16cid:paraId="20F26236" w16cid:durableId="2BDD74DC"/>
  <w16cid:commentId w16cid:paraId="7526BFFD" w16cid:durableId="1E5D4528"/>
  <w16cid:commentId w16cid:paraId="2B248863" w16cid:durableId="4E4F823E"/>
  <w16cid:commentId w16cid:paraId="34748E26" w16cid:durableId="47B1BC8E"/>
  <w16cid:commentId w16cid:paraId="3D57240A" w16cid:durableId="72DD32CE"/>
  <w16cid:commentId w16cid:paraId="356EC746" w16cid:durableId="4B98185E"/>
  <w16cid:commentId w16cid:paraId="38143DA1" w16cid:durableId="2AE3A41C"/>
  <w16cid:commentId w16cid:paraId="5DCA636A" w16cid:durableId="7ADEF554"/>
  <w16cid:commentId w16cid:paraId="50B983AE" w16cid:durableId="09AFB72B"/>
  <w16cid:commentId w16cid:paraId="1B3FEDB4" w16cid:durableId="023042A5"/>
  <w16cid:commentId w16cid:paraId="2C5867E2" w16cid:durableId="041460C0"/>
  <w16cid:commentId w16cid:paraId="387E7FE9" w16cid:durableId="68A13C53"/>
  <w16cid:commentId w16cid:paraId="5CC4355B" w16cid:durableId="32B04996"/>
  <w16cid:commentId w16cid:paraId="70663573" w16cid:durableId="5247CF20"/>
  <w16cid:commentId w16cid:paraId="68B629AE" w16cid:durableId="7FB72827"/>
  <w16cid:commentId w16cid:paraId="70B9DD04" w16cid:durableId="7870F63C"/>
  <w16cid:commentId w16cid:paraId="7D099771" w16cid:durableId="70461B3C"/>
  <w16cid:commentId w16cid:paraId="45F93505" w16cid:durableId="0E661D8C"/>
  <w16cid:commentId w16cid:paraId="4D13AE46" w16cid:durableId="00A78CD1"/>
  <w16cid:commentId w16cid:paraId="2059FF3E" w16cid:durableId="4AA192A7"/>
  <w16cid:commentId w16cid:paraId="08360F3A" w16cid:durableId="373103AC"/>
  <w16cid:commentId w16cid:paraId="783A3967" w16cid:durableId="12BFD406"/>
  <w16cid:commentId w16cid:paraId="743CB508" w16cid:durableId="2A147F43"/>
  <w16cid:commentId w16cid:paraId="0B430610" w16cid:durableId="59367001"/>
  <w16cid:commentId w16cid:paraId="2392A86E" w16cid:durableId="5A786B4C"/>
  <w16cid:commentId w16cid:paraId="62D53161" w16cid:durableId="20A4C9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82DDF" w14:textId="77777777" w:rsidR="00716BAD" w:rsidRDefault="00716BAD" w:rsidP="00E139BF">
      <w:pPr>
        <w:spacing w:after="0" w:line="240" w:lineRule="auto"/>
      </w:pPr>
      <w:r>
        <w:separator/>
      </w:r>
    </w:p>
  </w:endnote>
  <w:endnote w:type="continuationSeparator" w:id="0">
    <w:p w14:paraId="70C60BBE" w14:textId="77777777" w:rsidR="00716BAD" w:rsidRDefault="00716BAD" w:rsidP="00E139BF">
      <w:pPr>
        <w:spacing w:after="0" w:line="240" w:lineRule="auto"/>
      </w:pPr>
      <w:r>
        <w:continuationSeparator/>
      </w:r>
    </w:p>
  </w:endnote>
  <w:endnote w:type="continuationNotice" w:id="1">
    <w:p w14:paraId="16C005FF" w14:textId="77777777" w:rsidR="00716BAD" w:rsidRDefault="00716B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0792554"/>
      <w:docPartObj>
        <w:docPartGallery w:val="Page Numbers (Bottom of Page)"/>
        <w:docPartUnique/>
      </w:docPartObj>
    </w:sdtPr>
    <w:sdtEndPr/>
    <w:sdtContent>
      <w:p w14:paraId="1D32519F" w14:textId="512D4050" w:rsidR="00B86A08" w:rsidRDefault="00B86A08">
        <w:pPr>
          <w:pStyle w:val="Pta"/>
          <w:jc w:val="center"/>
        </w:pPr>
        <w:r w:rsidRPr="00D863CB">
          <w:rPr>
            <w:rFonts w:ascii="Arial Narrow" w:hAnsi="Arial Narrow"/>
          </w:rPr>
          <w:fldChar w:fldCharType="begin"/>
        </w:r>
        <w:r w:rsidRPr="00D863CB">
          <w:rPr>
            <w:rFonts w:ascii="Arial Narrow" w:hAnsi="Arial Narrow"/>
          </w:rPr>
          <w:instrText>PAGE   \* MERGEFORMAT</w:instrText>
        </w:r>
        <w:r w:rsidRPr="00D863CB">
          <w:rPr>
            <w:rFonts w:ascii="Arial Narrow" w:hAnsi="Arial Narrow"/>
          </w:rPr>
          <w:fldChar w:fldCharType="separate"/>
        </w:r>
        <w:r w:rsidR="00246BEF">
          <w:rPr>
            <w:rFonts w:ascii="Arial Narrow" w:hAnsi="Arial Narrow"/>
            <w:noProof/>
          </w:rPr>
          <w:t>21</w:t>
        </w:r>
        <w:r w:rsidRPr="00D863CB">
          <w:rPr>
            <w:rFonts w:ascii="Arial Narrow" w:hAnsi="Arial Narrow"/>
          </w:rPr>
          <w:fldChar w:fldCharType="end"/>
        </w:r>
      </w:p>
    </w:sdtContent>
  </w:sdt>
  <w:p w14:paraId="2E71FA75" w14:textId="77777777" w:rsidR="00B86A08" w:rsidRDefault="00B86A08" w:rsidP="00E139BF">
    <w:pPr>
      <w:pStyle w:val="Pta"/>
      <w:tabs>
        <w:tab w:val="clear" w:pos="4535"/>
        <w:tab w:val="clear" w:pos="9071"/>
        <w:tab w:val="clear" w:pos="9921"/>
        <w:tab w:val="left" w:pos="199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58EB8" w14:textId="77777777" w:rsidR="00B86A08" w:rsidRDefault="00B86A08" w:rsidP="00E139BF">
    <w:pPr>
      <w:pStyle w:val="Pta"/>
      <w:ind w:left="1695" w:firstLine="5385"/>
      <w:jc w:val="center"/>
    </w:pPr>
  </w:p>
  <w:p w14:paraId="32D0CA7D" w14:textId="77777777" w:rsidR="00B86A08" w:rsidRDefault="00B86A08" w:rsidP="00E139BF">
    <w:pPr>
      <w:pStyle w:val="Pta"/>
      <w:tabs>
        <w:tab w:val="clear" w:pos="4535"/>
        <w:tab w:val="clear" w:pos="9071"/>
        <w:tab w:val="clear" w:pos="9921"/>
        <w:tab w:val="left" w:pos="2115"/>
      </w:tabs>
    </w:pPr>
  </w:p>
  <w:p w14:paraId="0EF4E63E" w14:textId="77777777" w:rsidR="00B86A08" w:rsidRDefault="00B86A08" w:rsidP="00E139BF">
    <w:pPr>
      <w:pStyle w:val="Pta"/>
      <w:tabs>
        <w:tab w:val="clear" w:pos="4535"/>
        <w:tab w:val="clear" w:pos="9071"/>
        <w:tab w:val="clear" w:pos="9921"/>
        <w:tab w:val="left" w:pos="21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85740" w14:textId="77777777" w:rsidR="00716BAD" w:rsidRDefault="00716BAD" w:rsidP="00E139BF">
      <w:pPr>
        <w:spacing w:after="0" w:line="240" w:lineRule="auto"/>
      </w:pPr>
      <w:r>
        <w:separator/>
      </w:r>
    </w:p>
  </w:footnote>
  <w:footnote w:type="continuationSeparator" w:id="0">
    <w:p w14:paraId="1750409F" w14:textId="77777777" w:rsidR="00716BAD" w:rsidRDefault="00716BAD" w:rsidP="00E139BF">
      <w:pPr>
        <w:spacing w:after="0" w:line="240" w:lineRule="auto"/>
      </w:pPr>
      <w:r>
        <w:continuationSeparator/>
      </w:r>
    </w:p>
  </w:footnote>
  <w:footnote w:type="continuationNotice" w:id="1">
    <w:p w14:paraId="30FD7CF4" w14:textId="77777777" w:rsidR="00716BAD" w:rsidRDefault="00716BAD">
      <w:pPr>
        <w:spacing w:after="0" w:line="240" w:lineRule="auto"/>
      </w:pPr>
    </w:p>
  </w:footnote>
  <w:footnote w:id="2">
    <w:p w14:paraId="5F34F1D2" w14:textId="77777777" w:rsidR="00B86A08" w:rsidRPr="00D863CB" w:rsidRDefault="00B86A08" w:rsidP="00D863CB">
      <w:pPr>
        <w:autoSpaceDE w:val="0"/>
        <w:autoSpaceDN w:val="0"/>
        <w:adjustRightInd w:val="0"/>
        <w:spacing w:after="0" w:line="240" w:lineRule="auto"/>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w:t>
      </w:r>
      <w:r w:rsidRPr="00D863CB">
        <w:rPr>
          <w:rFonts w:ascii="Arial Narrow" w:eastAsia="Times New Roman" w:hAnsi="Arial Narrow" w:cs="Times New Roman"/>
          <w:sz w:val="20"/>
          <w:szCs w:val="20"/>
          <w:lang w:eastAsia="sk-SK"/>
        </w:rPr>
        <w:t xml:space="preserve">Metodické usmernenie Ministerstva financií Slovenskej republiky k č. MF/010175/2004-42 zo dňa 8. decembra 2004 </w:t>
      </w:r>
      <w:r w:rsidRPr="00D863CB">
        <w:rPr>
          <w:rFonts w:ascii="Arial Narrow" w:hAnsi="Arial Narrow" w:cs="Times New Roman"/>
          <w:sz w:val="20"/>
          <w:szCs w:val="20"/>
        </w:rPr>
        <w:t xml:space="preserve">a vysvetlivky k ekonomickej klasifikácii rozpočtovej klasifikácie </w:t>
      </w:r>
      <w:r w:rsidRPr="00D863CB">
        <w:rPr>
          <w:rFonts w:ascii="Arial Narrow" w:hAnsi="Arial Narrow"/>
          <w:sz w:val="20"/>
        </w:rPr>
        <w:t>v platnom znení.</w:t>
      </w:r>
    </w:p>
  </w:footnote>
  <w:footnote w:id="3">
    <w:p w14:paraId="73619158" w14:textId="0A73EF32" w:rsidR="00B86A08" w:rsidRDefault="00B86A08">
      <w:pPr>
        <w:pStyle w:val="Textpoznmkypodiarou"/>
      </w:pPr>
      <w:r>
        <w:rPr>
          <w:rStyle w:val="Odkaznapoznmkupodiarou"/>
        </w:rPr>
        <w:footnoteRef/>
      </w:r>
      <w:r>
        <w:t xml:space="preserve"> </w:t>
      </w:r>
      <w:r w:rsidRPr="00114EBA">
        <w:rPr>
          <w:rFonts w:ascii="Arial Narrow" w:hAnsi="Arial Narrow" w:cstheme="minorHAnsi"/>
        </w:rPr>
        <w:t xml:space="preserve">Výnimka v zmysle § 1 ods. 2 písm. f) </w:t>
      </w:r>
      <w:r w:rsidRPr="005C2009">
        <w:rPr>
          <w:rFonts w:ascii="Arial Narrow" w:hAnsi="Arial Narrow"/>
          <w:szCs w:val="24"/>
        </w:rPr>
        <w:t>zákon</w:t>
      </w:r>
      <w:r>
        <w:rPr>
          <w:rFonts w:ascii="Arial Narrow" w:hAnsi="Arial Narrow"/>
          <w:szCs w:val="24"/>
        </w:rPr>
        <w:t>a</w:t>
      </w:r>
      <w:r w:rsidRPr="005C2009">
        <w:rPr>
          <w:rFonts w:ascii="Arial Narrow" w:hAnsi="Arial Narrow"/>
          <w:szCs w:val="24"/>
        </w:rPr>
        <w:t xml:space="preserve"> č. 343/2015 Z. z. o verejnom obstarávaní</w:t>
      </w:r>
    </w:p>
  </w:footnote>
  <w:footnote w:id="4">
    <w:p w14:paraId="0D2DF130" w14:textId="7777777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Čl. 63 ods. 2 nariadenia o spoločných ustanoveniach.</w:t>
      </w:r>
    </w:p>
  </w:footnote>
  <w:footnote w:id="5">
    <w:p w14:paraId="368A877E" w14:textId="7777777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Čl. 63 ods. 7 nariadenia o spoločných ustanoveniach.</w:t>
      </w:r>
    </w:p>
  </w:footnote>
  <w:footnote w:id="6">
    <w:p w14:paraId="7B7CCA6E" w14:textId="7777777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Čl. 63 ods. 4 nariadenia o spoločných ustanoveniach.</w:t>
      </w:r>
    </w:p>
  </w:footnote>
  <w:footnote w:id="7">
    <w:p w14:paraId="7D6EE01C" w14:textId="7777777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Viď prílohu č. 1 Číselník skupín výdavkov</w:t>
      </w:r>
    </w:p>
  </w:footnote>
  <w:footnote w:id="8">
    <w:p w14:paraId="78CD5941" w14:textId="0AC4EE2A"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 zmysle § 152 zákona č. 311/2001 Z. z. - Zákonník práce.</w:t>
      </w:r>
    </w:p>
  </w:footnote>
  <w:footnote w:id="9">
    <w:p w14:paraId="012F1AE0" w14:textId="501AF771"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Napr. v zmysle § 152, písm. a) a b) zákona č. 311/2001 Z. z. - Zákonník práce.</w:t>
      </w:r>
    </w:p>
  </w:footnote>
  <w:footnote w:id="10">
    <w:p w14:paraId="026CEF3A" w14:textId="42FA8A55"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napr. zákona č. 311/2001 Z. z. – </w:t>
      </w:r>
      <w:r>
        <w:rPr>
          <w:rFonts w:ascii="Arial Narrow" w:hAnsi="Arial Narrow"/>
        </w:rPr>
        <w:t>Z</w:t>
      </w:r>
      <w:r w:rsidRPr="00D863CB">
        <w:rPr>
          <w:rFonts w:ascii="Arial Narrow" w:hAnsi="Arial Narrow"/>
        </w:rPr>
        <w:t>ákonníka práce</w:t>
      </w:r>
    </w:p>
  </w:footnote>
  <w:footnote w:id="11">
    <w:p w14:paraId="2DCB64FE" w14:textId="6D42608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 zmysle § 226, ods. 1. zákona č. 311/2001 Z. z. - </w:t>
      </w:r>
      <w:r>
        <w:rPr>
          <w:rFonts w:ascii="Arial Narrow" w:hAnsi="Arial Narrow"/>
        </w:rPr>
        <w:t>Z</w:t>
      </w:r>
      <w:r w:rsidRPr="00D863CB">
        <w:rPr>
          <w:rFonts w:ascii="Arial Narrow" w:hAnsi="Arial Narrow"/>
        </w:rPr>
        <w:t>ákonník práce</w:t>
      </w:r>
    </w:p>
  </w:footnote>
  <w:footnote w:id="12">
    <w:p w14:paraId="2F73666C" w14:textId="14AFC4E2"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 zmysle § 227, ods. 1. zákona č. 311/2001 Z. z. - Zákonník práce</w:t>
      </w:r>
    </w:p>
  </w:footnote>
  <w:footnote w:id="13">
    <w:p w14:paraId="04897284" w14:textId="7D133FA2"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 zmysle § 228a), ods. 1., písm. a) zákona č. 311/2001 Z. z. - Zákonník práce</w:t>
      </w:r>
    </w:p>
  </w:footnote>
  <w:footnote w:id="14">
    <w:p w14:paraId="72659EF3" w14:textId="7777777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Viď prílohu č. 1 Číselník skupín výdavkov</w:t>
      </w:r>
    </w:p>
  </w:footnote>
  <w:footnote w:id="15">
    <w:p w14:paraId="1D94566E" w14:textId="453CEC06" w:rsidR="00B86A08" w:rsidRPr="00D863CB" w:rsidRDefault="00B86A08" w:rsidP="00D863CB">
      <w:pPr>
        <w:pStyle w:val="Textpoznmkypodiarou"/>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Údaje z technického preukazu motorového vozidla môžu byť nahradené napr. Osvedčením o úradnom meraní spotreby paliva.</w:t>
      </w:r>
    </w:p>
  </w:footnote>
  <w:footnote w:id="16">
    <w:p w14:paraId="1C586C0F" w14:textId="3CBDC055" w:rsidR="00B86A08" w:rsidRPr="00D863CB" w:rsidRDefault="00B86A08" w:rsidP="00D863CB">
      <w:pPr>
        <w:pStyle w:val="Textpoznmkypodiarou"/>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 zmysle § 5, ods. 6 zákona č. 283/2002 Z. z. – o cestovných náhradách</w:t>
      </w:r>
    </w:p>
  </w:footnote>
  <w:footnote w:id="17">
    <w:p w14:paraId="3F8FD174" w14:textId="0E9C1E69" w:rsidR="00B86A08" w:rsidRPr="00D863CB" w:rsidRDefault="00B86A08" w:rsidP="00D863CB">
      <w:pPr>
        <w:pStyle w:val="Textpoznmkypodiarou"/>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Opatrenie MF SR č. 401/2012 Z. z.  ktorým sa ustanovujú základné sadzby stravného v eurách v cudzej mene pri zahraničných pracovných cestách</w:t>
      </w:r>
    </w:p>
  </w:footnote>
  <w:footnote w:id="18">
    <w:p w14:paraId="1E366933" w14:textId="051E0142" w:rsidR="00B86A08" w:rsidRPr="00D863CB" w:rsidRDefault="00B86A08" w:rsidP="00D863CB">
      <w:pPr>
        <w:pStyle w:val="Textpoznmkypodiarou"/>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Netýka sa v prípade, ak prijímateľ používa motorové vozidlo v rámci projektu, ktorého obdobie implementácie je jeden rok a viac. Zároveň to neplatí pre prípad, ak úhrada diaľničného poplatku na jeden rok, resp. 365 dní je preukázateľne hospodárnejšia, ako úhrada diaľničného poplatku na kratšie obdobie. V takomto prípade je úhrada takéhoto výdavku oprávneným výdavkom.</w:t>
      </w:r>
    </w:p>
  </w:footnote>
  <w:footnote w:id="19">
    <w:p w14:paraId="51227EDA" w14:textId="6E60C7AB" w:rsidR="00B86A08" w:rsidRPr="00D863CB" w:rsidRDefault="00B86A08" w:rsidP="00D863CB">
      <w:pPr>
        <w:pStyle w:val="Textpoznmkypodiarou"/>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Údaje z technického preukazu motorového vozidla môžu byť nahradené napr. Osvedčením o úradnom meraní spotreby paliva.</w:t>
      </w:r>
    </w:p>
  </w:footnote>
  <w:footnote w:id="20">
    <w:p w14:paraId="7EE14B73" w14:textId="6625D6E5"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Napr. Rozhodnutie Komisie č. C(2024) 5405 z 31. 7. 2024</w:t>
      </w:r>
    </w:p>
  </w:footnote>
  <w:footnote w:id="21">
    <w:p w14:paraId="0B632EAD" w14:textId="0BAA8763"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Viď prílohu č. 1 Číselník skupín výdavkov</w:t>
      </w:r>
    </w:p>
  </w:footnote>
  <w:footnote w:id="22">
    <w:p w14:paraId="228877D7" w14:textId="196FAB64" w:rsidR="00B86A08" w:rsidRPr="00386AD7" w:rsidRDefault="00B86A08" w:rsidP="00386AD7">
      <w:pPr>
        <w:pStyle w:val="Textpoznmkypodiarou"/>
        <w:ind w:left="142" w:hanging="142"/>
        <w:rPr>
          <w:rFonts w:ascii="Arial Narrow" w:hAnsi="Arial Narrow"/>
        </w:rPr>
      </w:pPr>
      <w:r w:rsidRPr="00386AD7">
        <w:rPr>
          <w:rStyle w:val="Odkaznapoznmkupodiarou"/>
          <w:rFonts w:ascii="Arial Narrow" w:hAnsi="Arial Narrow"/>
        </w:rPr>
        <w:footnoteRef/>
      </w:r>
      <w:r w:rsidRPr="00386AD7">
        <w:rPr>
          <w:rFonts w:ascii="Arial Narrow" w:hAnsi="Arial Narrow"/>
        </w:rPr>
        <w:t xml:space="preserve"> Týka sa zákaziek, ktoré kontroluje OO SFR MV SR v zmysle Usmernenia k verejnému obstarávaniu / obstarávaniu programov fondov pre oblasť vnútorných záležitostí (programové obdobie 2021 – 2027)</w:t>
      </w:r>
    </w:p>
  </w:footnote>
  <w:footnote w:id="23">
    <w:p w14:paraId="55BFA0E2" w14:textId="07BB2E28" w:rsidR="00B86A08" w:rsidRPr="00386AD7" w:rsidRDefault="00B86A08">
      <w:pPr>
        <w:pStyle w:val="Textpoznmkypodiarou"/>
        <w:rPr>
          <w:rFonts w:ascii="Arial Narrow" w:hAnsi="Arial Narrow"/>
        </w:rPr>
      </w:pPr>
      <w:r w:rsidRPr="00386AD7">
        <w:rPr>
          <w:rStyle w:val="Odkaznapoznmkupodiarou"/>
          <w:rFonts w:ascii="Arial Narrow" w:hAnsi="Arial Narrow"/>
        </w:rPr>
        <w:footnoteRef/>
      </w:r>
      <w:r w:rsidRPr="00386AD7">
        <w:rPr>
          <w:rFonts w:ascii="Arial Narrow" w:hAnsi="Arial Narrow"/>
        </w:rPr>
        <w:t xml:space="preserve"> </w:t>
      </w:r>
      <w:r>
        <w:rPr>
          <w:rFonts w:ascii="Arial Narrow" w:hAnsi="Arial Narrow"/>
        </w:rPr>
        <w:t>Týka sa zákaziek predkladaných v rámci ŽoP (bez kontroly na OO SFR MV SR)</w:t>
      </w:r>
    </w:p>
  </w:footnote>
  <w:footnote w:id="24">
    <w:p w14:paraId="77026D06" w14:textId="7777777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Viď prílohu č. 1 Číselník skupín výdavkov</w:t>
      </w:r>
    </w:p>
  </w:footnote>
  <w:footnote w:id="25">
    <w:p w14:paraId="331D78A4" w14:textId="7777777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Viď prílohu č. 1 Číselník skupín výdavkov</w:t>
      </w:r>
    </w:p>
  </w:footnote>
  <w:footnote w:id="26">
    <w:p w14:paraId="382AE7C4" w14:textId="57D717F2" w:rsidR="00B86A08" w:rsidRPr="00D863CB" w:rsidRDefault="00B86A08" w:rsidP="00D863CB">
      <w:pPr>
        <w:pStyle w:val="Textpoznmkypodiarou"/>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Zákon č. 382/2004 Z. z. o znalcoch, tlmočníkoch a prekladateľoch a o zmene a doplnení niektorých zákonov.</w:t>
      </w:r>
    </w:p>
  </w:footnote>
  <w:footnote w:id="27">
    <w:p w14:paraId="736D9B32" w14:textId="11F71A57" w:rsidR="00B86A08" w:rsidRPr="00D863CB" w:rsidRDefault="00B86A08" w:rsidP="00D863CB">
      <w:pPr>
        <w:pStyle w:val="Textpoznmkypodiarou"/>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Napr. vyhláška MS SR č. 491/2004 Z. z. - o odmenách, náhradách výdavkov a náhradách za stratu času pre znalcov, tlmočníkov a prekladateľov, vyhláška MS SR č. 565/2008 Z. z. ktorou sa mení vyhláška Ministerstva spravodlivosti Slovenskej republiky č. 491/2004 Z. z. o odmenách, náhradách výdavkov a náhradách za stratu času pre znalcov, tlmočníkov a prekladateľov v znení vyhlášky č. 400/2006 Z. z.</w:t>
      </w:r>
    </w:p>
  </w:footnote>
  <w:footnote w:id="28">
    <w:p w14:paraId="75EE8857" w14:textId="467438C3" w:rsidR="00B86A08" w:rsidRPr="00D863CB" w:rsidRDefault="00B86A08" w:rsidP="00D863CB">
      <w:pPr>
        <w:pStyle w:val="Textpoznmkypodiarou"/>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Zákon č. 343/2015 Z. z. o verejnom obstarávaní a o zmene a doplnení niektorých zákonov.</w:t>
      </w:r>
    </w:p>
  </w:footnote>
  <w:footnote w:id="29">
    <w:p w14:paraId="0CA9EFFE" w14:textId="7777777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Viď prílohu č. 1 Číselník skupín výdavkov</w:t>
      </w:r>
    </w:p>
  </w:footnote>
  <w:footnote w:id="30">
    <w:p w14:paraId="6E689087" w14:textId="77777777" w:rsidR="00B86A08" w:rsidRPr="00D863CB" w:rsidRDefault="00B86A08" w:rsidP="00D863CB">
      <w:pPr>
        <w:pStyle w:val="Textpoznmkypodiarou"/>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Viď prílohu č. 1 Číselník skupín výdavkov</w:t>
      </w:r>
    </w:p>
  </w:footnote>
  <w:footnote w:id="31">
    <w:p w14:paraId="22760179" w14:textId="77777777" w:rsidR="00B86A08" w:rsidRPr="0016161D" w:rsidRDefault="00B86A08" w:rsidP="0086596C">
      <w:pPr>
        <w:pStyle w:val="Textpoznmkypodiarou"/>
        <w:jc w:val="both"/>
        <w:rPr>
          <w:ins w:id="494" w:author="Peter Krištof" w:date="2025-07-09T08:40:00Z"/>
          <w:rFonts w:ascii="Arial Narrow" w:hAnsi="Arial Narrow"/>
        </w:rPr>
      </w:pPr>
      <w:ins w:id="495" w:author="Peter Krištof" w:date="2025-07-09T08:40:00Z">
        <w:r w:rsidRPr="0016161D">
          <w:rPr>
            <w:rStyle w:val="Odkaznapoznmkupodiarou"/>
            <w:rFonts w:ascii="Arial Narrow" w:hAnsi="Arial Narrow"/>
          </w:rPr>
          <w:footnoteRef/>
        </w:r>
        <w:r w:rsidRPr="0016161D">
          <w:rPr>
            <w:rFonts w:ascii="Arial Narrow" w:hAnsi="Arial Narrow"/>
          </w:rPr>
          <w:t xml:space="preserve"> Čl. 56 nariadenia o spoločných ustanoveniach.</w:t>
        </w:r>
      </w:ins>
    </w:p>
  </w:footnote>
  <w:footnote w:id="32">
    <w:p w14:paraId="77068C6C" w14:textId="22625B4B" w:rsidR="00B86A08" w:rsidRDefault="00B86A08" w:rsidP="0016161D">
      <w:pPr>
        <w:pStyle w:val="Textpoznmkypodiarou"/>
        <w:jc w:val="both"/>
        <w:rPr>
          <w:ins w:id="496" w:author="Peter Krištof" w:date="2025-07-09T08:40:00Z"/>
        </w:rPr>
      </w:pPr>
      <w:ins w:id="497" w:author="Peter Krištof" w:date="2025-07-09T08:40:00Z">
        <w:r>
          <w:rPr>
            <w:rStyle w:val="Odkaznapoznmkupodiarou"/>
          </w:rPr>
          <w:footnoteRef/>
        </w:r>
        <w:r>
          <w:rPr>
            <w:rFonts w:ascii="Arial Narrow" w:hAnsi="Arial Narrow"/>
            <w:color w:val="FF0000"/>
          </w:rPr>
          <w:t xml:space="preserve"> </w:t>
        </w:r>
        <w:r w:rsidRPr="00D863CB">
          <w:rPr>
            <w:rFonts w:ascii="Arial Narrow" w:hAnsi="Arial Narrow"/>
          </w:rPr>
          <w:t>Viď prílohu č. 1 Číselník skupín výdavkov</w:t>
        </w:r>
      </w:ins>
    </w:p>
  </w:footnote>
  <w:footnote w:id="33">
    <w:p w14:paraId="3C7D8028" w14:textId="77777777" w:rsidR="00B86A08" w:rsidRPr="00D863CB" w:rsidRDefault="00B86A08" w:rsidP="00D863CB">
      <w:pPr>
        <w:pStyle w:val="Textpoznmkypodiarou"/>
        <w:ind w:left="142" w:hanging="142"/>
        <w:jc w:val="both"/>
        <w:rPr>
          <w:rFonts w:ascii="Arial Narrow" w:hAnsi="Arial Narrow"/>
        </w:rPr>
      </w:pPr>
      <w:r w:rsidRPr="00D863CB">
        <w:rPr>
          <w:rStyle w:val="Odkaznapoznmkupodiarou"/>
          <w:rFonts w:ascii="Arial Narrow" w:hAnsi="Arial Narrow"/>
        </w:rPr>
        <w:footnoteRef/>
      </w:r>
      <w:r w:rsidRPr="00D863CB">
        <w:rPr>
          <w:rFonts w:ascii="Arial Narrow" w:hAnsi="Arial Narrow"/>
        </w:rPr>
        <w:t xml:space="preserve"> Viď prílohu č. 2 Číselník skupín výdavkov Príručky k oprávnenosti výdavkov programového obdobia 2021 – 2027 vydanej Ministerstvom investícií, regionálneho rozvoja a informatizácie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82EEE" w14:textId="24210A00" w:rsidR="00B86A08" w:rsidRPr="00D863CB" w:rsidRDefault="00B86A08" w:rsidP="00BB4710">
    <w:pPr>
      <w:pStyle w:val="Hlavika"/>
      <w:spacing w:before="0" w:after="0"/>
      <w:jc w:val="left"/>
      <w:rPr>
        <w:rFonts w:ascii="Arial Narrow" w:hAnsi="Arial Narrow"/>
        <w:b/>
        <w:bCs/>
        <w:color w:val="FF0000"/>
      </w:rPr>
    </w:pPr>
    <w:r w:rsidRPr="00D863CB">
      <w:rPr>
        <w:rFonts w:ascii="Arial Narrow" w:hAnsi="Arial Narrow"/>
        <w:b/>
        <w:bCs/>
        <w:color w:val="002060"/>
      </w:rPr>
      <w:t xml:space="preserve">Príručka k oprávnenosti výdavkov programov Fondov pre oblasť vnútorných záležitostí na roky 2021 – 2027, verzia </w:t>
    </w:r>
    <w:del w:id="540" w:author="Peter Krištof" w:date="2025-07-09T08:40:00Z">
      <w:r w:rsidR="00A305EF" w:rsidRPr="00D863CB">
        <w:rPr>
          <w:rFonts w:ascii="Arial Narrow" w:hAnsi="Arial Narrow"/>
          <w:b/>
          <w:bCs/>
          <w:color w:val="002060"/>
        </w:rPr>
        <w:delText>2</w:delText>
      </w:r>
    </w:del>
    <w:ins w:id="541" w:author="Peter Krištof" w:date="2025-07-09T08:40:00Z">
      <w:r>
        <w:rPr>
          <w:rFonts w:ascii="Arial Narrow" w:hAnsi="Arial Narrow"/>
          <w:b/>
          <w:bCs/>
          <w:color w:val="002060"/>
        </w:rPr>
        <w:t>3</w:t>
      </w:r>
    </w:ins>
    <w:r>
      <w:rPr>
        <w:rFonts w:ascii="Arial Narrow" w:hAnsi="Arial Narrow"/>
        <w:b/>
        <w:bCs/>
        <w:color w:val="002060"/>
      </w:rPr>
      <w:t>.0</w:t>
    </w:r>
  </w:p>
  <w:p w14:paraId="42C2B3D2" w14:textId="1E115505" w:rsidR="00B86A08" w:rsidRDefault="00B86A0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ED443" w14:textId="2EED1989" w:rsidR="00B86A08" w:rsidRDefault="00B86A08" w:rsidP="00BB4710">
    <w:pPr>
      <w:pStyle w:val="Hlavika"/>
      <w:jc w:val="center"/>
    </w:pPr>
    <w:r>
      <w:rPr>
        <w:noProof/>
        <w:lang w:eastAsia="sk-SK"/>
      </w:rPr>
      <w:drawing>
        <wp:inline distT="0" distB="0" distL="0" distR="0" wp14:anchorId="1D6EB8A1" wp14:editId="3BADBACB">
          <wp:extent cx="5760720" cy="886460"/>
          <wp:effectExtent l="0" t="0" r="0" b="8890"/>
          <wp:docPr id="2" name="Obrázok 2"/>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rotWithShape="1">
                  <a:blip r:embed="rId1"/>
                  <a:srcRect l="15155" t="38883" r="31973" b="46145"/>
                  <a:stretch/>
                </pic:blipFill>
                <pic:spPr bwMode="auto">
                  <a:xfrm>
                    <a:off x="0" y="0"/>
                    <a:ext cx="5760720" cy="88646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95C84A0"/>
    <w:multiLevelType w:val="hybridMultilevel"/>
    <w:tmpl w:val="0C5CB964"/>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32D0DC52"/>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2BA4F35"/>
    <w:multiLevelType w:val="singleLevel"/>
    <w:tmpl w:val="8F2E71C4"/>
    <w:lvl w:ilvl="0">
      <w:start w:val="1"/>
      <w:numFmt w:val="bullet"/>
      <w:pStyle w:val="ManualNumPar1"/>
      <w:lvlText w:val="–"/>
      <w:lvlJc w:val="left"/>
      <w:pPr>
        <w:tabs>
          <w:tab w:val="num" w:pos="1134"/>
        </w:tabs>
        <w:ind w:left="1134" w:hanging="283"/>
      </w:pPr>
      <w:rPr>
        <w:rFonts w:ascii="Times New Roman" w:hAnsi="Times New Roman"/>
      </w:rPr>
    </w:lvl>
  </w:abstractNum>
  <w:abstractNum w:abstractNumId="3" w15:restartNumberingAfterBreak="0">
    <w:nsid w:val="04A726D9"/>
    <w:multiLevelType w:val="multilevel"/>
    <w:tmpl w:val="FE34D4CE"/>
    <w:lvl w:ilvl="0">
      <w:start w:val="1"/>
      <w:numFmt w:val="bullet"/>
      <w:lvlText w:val=""/>
      <w:lvlJc w:val="left"/>
      <w:pPr>
        <w:tabs>
          <w:tab w:val="num" w:pos="360"/>
        </w:tabs>
        <w:ind w:left="360"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DA109CA"/>
    <w:multiLevelType w:val="hybridMultilevel"/>
    <w:tmpl w:val="872659E0"/>
    <w:lvl w:ilvl="0" w:tplc="041B0001">
      <w:start w:val="1"/>
      <w:numFmt w:val="bullet"/>
      <w:lvlText w:val=""/>
      <w:lvlJc w:val="left"/>
      <w:pPr>
        <w:tabs>
          <w:tab w:val="num" w:pos="1505"/>
        </w:tabs>
        <w:ind w:left="1505" w:hanging="360"/>
      </w:pPr>
      <w:rPr>
        <w:rFonts w:ascii="Symbol" w:hAnsi="Symbol" w:hint="default"/>
        <w:b w:val="0"/>
        <w:i w:val="0"/>
        <w:color w:val="auto"/>
      </w:rPr>
    </w:lvl>
    <w:lvl w:ilvl="1" w:tplc="041B0003">
      <w:start w:val="1"/>
      <w:numFmt w:val="bullet"/>
      <w:lvlText w:val="o"/>
      <w:lvlJc w:val="left"/>
      <w:pPr>
        <w:tabs>
          <w:tab w:val="num" w:pos="1140"/>
        </w:tabs>
        <w:ind w:left="1140" w:hanging="360"/>
      </w:pPr>
      <w:rPr>
        <w:rFonts w:ascii="Courier New" w:hAnsi="Courier New" w:hint="default"/>
        <w:b/>
        <w:i w:val="0"/>
        <w:color w:val="auto"/>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cs="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cs="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0DE24949"/>
    <w:multiLevelType w:val="hybridMultilevel"/>
    <w:tmpl w:val="7910CD92"/>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ED2C4F"/>
    <w:multiLevelType w:val="hybridMultilevel"/>
    <w:tmpl w:val="51E40B76"/>
    <w:lvl w:ilvl="0" w:tplc="B17C634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0293983"/>
    <w:multiLevelType w:val="hybridMultilevel"/>
    <w:tmpl w:val="0B702F24"/>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0AA7DB7"/>
    <w:multiLevelType w:val="hybridMultilevel"/>
    <w:tmpl w:val="8DFA284A"/>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28364B0"/>
    <w:multiLevelType w:val="singleLevel"/>
    <w:tmpl w:val="D084FB54"/>
    <w:lvl w:ilvl="0">
      <w:start w:val="1"/>
      <w:numFmt w:val="bullet"/>
      <w:pStyle w:val="ListDash3"/>
      <w:lvlText w:val="–"/>
      <w:lvlJc w:val="left"/>
      <w:pPr>
        <w:tabs>
          <w:tab w:val="num" w:pos="1134"/>
        </w:tabs>
        <w:ind w:left="1134" w:hanging="283"/>
      </w:pPr>
      <w:rPr>
        <w:rFonts w:ascii="Times New Roman" w:hAnsi="Times New Roman"/>
      </w:rPr>
    </w:lvl>
  </w:abstractNum>
  <w:abstractNum w:abstractNumId="10" w15:restartNumberingAfterBreak="0">
    <w:nsid w:val="13AF56C1"/>
    <w:multiLevelType w:val="hybridMultilevel"/>
    <w:tmpl w:val="4D7C0D8A"/>
    <w:lvl w:ilvl="0" w:tplc="62DC317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4761BE5"/>
    <w:multiLevelType w:val="hybridMultilevel"/>
    <w:tmpl w:val="B39287CE"/>
    <w:lvl w:ilvl="0" w:tplc="041B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E59C8"/>
    <w:multiLevelType w:val="hybridMultilevel"/>
    <w:tmpl w:val="3C784C62"/>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1EA9634F"/>
    <w:multiLevelType w:val="hybridMultilevel"/>
    <w:tmpl w:val="21CA8D28"/>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1666EB4"/>
    <w:multiLevelType w:val="multilevel"/>
    <w:tmpl w:val="041B001F"/>
    <w:styleLink w:val="tl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76A3655"/>
    <w:multiLevelType w:val="hybridMultilevel"/>
    <w:tmpl w:val="2B8AAF0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09000D">
      <w:start w:val="1"/>
      <w:numFmt w:val="bullet"/>
      <w:lvlText w:val=""/>
      <w:lvlJc w:val="left"/>
      <w:pPr>
        <w:ind w:left="2880" w:hanging="360"/>
      </w:pPr>
      <w:rPr>
        <w:rFonts w:ascii="Wingdings" w:hAnsi="Wingding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8A44909"/>
    <w:multiLevelType w:val="multilevel"/>
    <w:tmpl w:val="FBD848DC"/>
    <w:lvl w:ilvl="0">
      <w:start w:val="1"/>
      <w:numFmt w:val="decimal"/>
      <w:lvlText w:val="%1"/>
      <w:lvlJc w:val="left"/>
      <w:pPr>
        <w:ind w:left="360" w:hanging="360"/>
      </w:pPr>
      <w:rPr>
        <w:rFonts w:hint="default"/>
      </w:rPr>
    </w:lvl>
    <w:lvl w:ilvl="1">
      <w:start w:val="1"/>
      <w:numFmt w:val="decimal"/>
      <w:pStyle w:val="Nadpis2"/>
      <w:lvlText w:val="%1.%2"/>
      <w:lvlJc w:val="left"/>
      <w:pPr>
        <w:ind w:left="928" w:hanging="360"/>
      </w:pPr>
      <w:rPr>
        <w:rFonts w:ascii="Times New Roman" w:hAnsi="Times New Roman" w:cs="Times New Roman" w:hint="default"/>
        <w:b/>
        <w:color w:val="548DD4" w:themeColor="text2" w:themeTint="99"/>
        <w:sz w:val="32"/>
        <w:szCs w:val="3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CD764B8"/>
    <w:multiLevelType w:val="hybridMultilevel"/>
    <w:tmpl w:val="6C28B55C"/>
    <w:name w:val="List Bullet 1"/>
    <w:lvl w:ilvl="0" w:tplc="FFFFFFFF">
      <w:start w:val="1"/>
      <w:numFmt w:val="lowerLetter"/>
      <w:lvlText w:val="%1)"/>
      <w:lvlJc w:val="left"/>
      <w:pPr>
        <w:tabs>
          <w:tab w:val="num" w:pos="757"/>
        </w:tabs>
        <w:ind w:left="757" w:hanging="397"/>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2DC10F46"/>
    <w:multiLevelType w:val="multilevel"/>
    <w:tmpl w:val="F064E112"/>
    <w:styleLink w:val="tl3"/>
    <w:lvl w:ilvl="0">
      <w:start w:val="1"/>
      <w:numFmt w:val="decimal"/>
      <w:lvlText w:val="%1."/>
      <w:lvlJc w:val="left"/>
      <w:pPr>
        <w:ind w:left="360" w:hanging="360"/>
      </w:pPr>
      <w:rPr>
        <w:rFonts w:hint="default"/>
        <w:color w:val="0070C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08C20AB"/>
    <w:multiLevelType w:val="hybridMultilevel"/>
    <w:tmpl w:val="ECAAC7C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107040A"/>
    <w:multiLevelType w:val="multilevel"/>
    <w:tmpl w:val="FB7A179E"/>
    <w:styleLink w:val="tl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BC5237E"/>
    <w:multiLevelType w:val="hybridMultilevel"/>
    <w:tmpl w:val="A1DAA65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3DFD455F"/>
    <w:multiLevelType w:val="hybridMultilevel"/>
    <w:tmpl w:val="FDDEC110"/>
    <w:lvl w:ilvl="0" w:tplc="041B0001">
      <w:start w:val="1"/>
      <w:numFmt w:val="bullet"/>
      <w:lvlText w:val=""/>
      <w:lvlJc w:val="left"/>
      <w:pPr>
        <w:ind w:left="1190" w:hanging="360"/>
      </w:pPr>
      <w:rPr>
        <w:rFonts w:ascii="Symbol" w:hAnsi="Symbol" w:hint="default"/>
      </w:rPr>
    </w:lvl>
    <w:lvl w:ilvl="1" w:tplc="041B0003" w:tentative="1">
      <w:start w:val="1"/>
      <w:numFmt w:val="bullet"/>
      <w:lvlText w:val="o"/>
      <w:lvlJc w:val="left"/>
      <w:pPr>
        <w:ind w:left="1910" w:hanging="360"/>
      </w:pPr>
      <w:rPr>
        <w:rFonts w:ascii="Courier New" w:hAnsi="Courier New" w:cs="Courier New" w:hint="default"/>
      </w:rPr>
    </w:lvl>
    <w:lvl w:ilvl="2" w:tplc="041B0005" w:tentative="1">
      <w:start w:val="1"/>
      <w:numFmt w:val="bullet"/>
      <w:lvlText w:val=""/>
      <w:lvlJc w:val="left"/>
      <w:pPr>
        <w:ind w:left="2630" w:hanging="360"/>
      </w:pPr>
      <w:rPr>
        <w:rFonts w:ascii="Wingdings" w:hAnsi="Wingdings" w:hint="default"/>
      </w:rPr>
    </w:lvl>
    <w:lvl w:ilvl="3" w:tplc="041B0001" w:tentative="1">
      <w:start w:val="1"/>
      <w:numFmt w:val="bullet"/>
      <w:lvlText w:val=""/>
      <w:lvlJc w:val="left"/>
      <w:pPr>
        <w:ind w:left="3350" w:hanging="360"/>
      </w:pPr>
      <w:rPr>
        <w:rFonts w:ascii="Symbol" w:hAnsi="Symbol" w:hint="default"/>
      </w:rPr>
    </w:lvl>
    <w:lvl w:ilvl="4" w:tplc="041B0003" w:tentative="1">
      <w:start w:val="1"/>
      <w:numFmt w:val="bullet"/>
      <w:lvlText w:val="o"/>
      <w:lvlJc w:val="left"/>
      <w:pPr>
        <w:ind w:left="4070" w:hanging="360"/>
      </w:pPr>
      <w:rPr>
        <w:rFonts w:ascii="Courier New" w:hAnsi="Courier New" w:cs="Courier New" w:hint="default"/>
      </w:rPr>
    </w:lvl>
    <w:lvl w:ilvl="5" w:tplc="041B0005" w:tentative="1">
      <w:start w:val="1"/>
      <w:numFmt w:val="bullet"/>
      <w:lvlText w:val=""/>
      <w:lvlJc w:val="left"/>
      <w:pPr>
        <w:ind w:left="4790" w:hanging="360"/>
      </w:pPr>
      <w:rPr>
        <w:rFonts w:ascii="Wingdings" w:hAnsi="Wingdings" w:hint="default"/>
      </w:rPr>
    </w:lvl>
    <w:lvl w:ilvl="6" w:tplc="041B0001" w:tentative="1">
      <w:start w:val="1"/>
      <w:numFmt w:val="bullet"/>
      <w:lvlText w:val=""/>
      <w:lvlJc w:val="left"/>
      <w:pPr>
        <w:ind w:left="5510" w:hanging="360"/>
      </w:pPr>
      <w:rPr>
        <w:rFonts w:ascii="Symbol" w:hAnsi="Symbol" w:hint="default"/>
      </w:rPr>
    </w:lvl>
    <w:lvl w:ilvl="7" w:tplc="041B0003" w:tentative="1">
      <w:start w:val="1"/>
      <w:numFmt w:val="bullet"/>
      <w:lvlText w:val="o"/>
      <w:lvlJc w:val="left"/>
      <w:pPr>
        <w:ind w:left="6230" w:hanging="360"/>
      </w:pPr>
      <w:rPr>
        <w:rFonts w:ascii="Courier New" w:hAnsi="Courier New" w:cs="Courier New" w:hint="default"/>
      </w:rPr>
    </w:lvl>
    <w:lvl w:ilvl="8" w:tplc="041B0005" w:tentative="1">
      <w:start w:val="1"/>
      <w:numFmt w:val="bullet"/>
      <w:lvlText w:val=""/>
      <w:lvlJc w:val="left"/>
      <w:pPr>
        <w:ind w:left="6950" w:hanging="360"/>
      </w:pPr>
      <w:rPr>
        <w:rFonts w:ascii="Wingdings" w:hAnsi="Wingdings" w:hint="default"/>
      </w:rPr>
    </w:lvl>
  </w:abstractNum>
  <w:abstractNum w:abstractNumId="25" w15:restartNumberingAfterBreak="0">
    <w:nsid w:val="45435ABF"/>
    <w:multiLevelType w:val="multilevel"/>
    <w:tmpl w:val="041B001D"/>
    <w:styleLink w:val="t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66A01AB"/>
    <w:multiLevelType w:val="multilevel"/>
    <w:tmpl w:val="3BF0AEB8"/>
    <w:name w:val="Tiret 3"/>
    <w:lvl w:ilvl="0">
      <w:start w:val="1"/>
      <w:numFmt w:val="decimal"/>
      <w:lvlText w:val="%1."/>
      <w:lvlJc w:val="left"/>
      <w:pPr>
        <w:tabs>
          <w:tab w:val="num" w:pos="720"/>
        </w:tabs>
        <w:ind w:left="720" w:hanging="360"/>
      </w:pPr>
      <w:rPr>
        <w:rFonts w:hint="default"/>
        <w:sz w:val="22"/>
      </w:rPr>
    </w:lvl>
    <w:lvl w:ilvl="1">
      <w:start w:val="1"/>
      <w:numFmt w:val="decimal"/>
      <w:isLgl/>
      <w:lvlText w:val="%1.%2"/>
      <w:lvlJc w:val="left"/>
      <w:pPr>
        <w:tabs>
          <w:tab w:val="num" w:pos="720"/>
        </w:tabs>
        <w:ind w:left="720" w:hanging="360"/>
      </w:pPr>
      <w:rPr>
        <w:rFonts w:hint="default"/>
      </w:rPr>
    </w:lvl>
    <w:lvl w:ilvl="2">
      <w:start w:val="1"/>
      <w:numFmt w:val="lowerLetter"/>
      <w:lvlText w:val="%3)"/>
      <w:lvlJc w:val="left"/>
      <w:pPr>
        <w:tabs>
          <w:tab w:val="num" w:pos="965"/>
        </w:tabs>
        <w:ind w:left="965" w:hanging="397"/>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489A0725"/>
    <w:multiLevelType w:val="multilevel"/>
    <w:tmpl w:val="6F5EF2F0"/>
    <w:lvl w:ilvl="0">
      <w:start w:val="1"/>
      <w:numFmt w:val="bullet"/>
      <w:lvlText w:val=""/>
      <w:lvlJc w:val="left"/>
      <w:pPr>
        <w:tabs>
          <w:tab w:val="num" w:pos="360"/>
        </w:tabs>
        <w:ind w:left="360"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Symbol" w:hAnsi="Symbol"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4AB416D1"/>
    <w:multiLevelType w:val="multilevel"/>
    <w:tmpl w:val="041B001D"/>
    <w:styleLink w:val="tl5"/>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D70784A"/>
    <w:multiLevelType w:val="hybridMultilevel"/>
    <w:tmpl w:val="F6A81342"/>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DF27FF8"/>
    <w:multiLevelType w:val="hybridMultilevel"/>
    <w:tmpl w:val="5CA0F56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2E26F9D"/>
    <w:multiLevelType w:val="hybridMultilevel"/>
    <w:tmpl w:val="4FDC3AE8"/>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6900037"/>
    <w:multiLevelType w:val="multilevel"/>
    <w:tmpl w:val="7704793E"/>
    <w:name w:val="Tiret 32"/>
    <w:lvl w:ilvl="0">
      <w:start w:val="1"/>
      <w:numFmt w:val="decimal"/>
      <w:lvlText w:val="%1."/>
      <w:lvlJc w:val="left"/>
      <w:pPr>
        <w:tabs>
          <w:tab w:val="num" w:pos="720"/>
        </w:tabs>
        <w:ind w:left="720" w:hanging="360"/>
      </w:pPr>
      <w:rPr>
        <w:rFonts w:hint="default"/>
        <w:sz w:val="22"/>
      </w:rPr>
    </w:lvl>
    <w:lvl w:ilvl="1">
      <w:start w:val="1"/>
      <w:numFmt w:val="decimal"/>
      <w:isLgl/>
      <w:lvlText w:val="%1.%2"/>
      <w:lvlJc w:val="left"/>
      <w:pPr>
        <w:tabs>
          <w:tab w:val="num" w:pos="720"/>
        </w:tabs>
        <w:ind w:left="720" w:hanging="360"/>
      </w:pPr>
      <w:rPr>
        <w:rFonts w:hint="default"/>
      </w:rPr>
    </w:lvl>
    <w:lvl w:ilvl="2">
      <w:start w:val="1"/>
      <w:numFmt w:val="lowerLetter"/>
      <w:lvlText w:val="%3)"/>
      <w:lvlJc w:val="left"/>
      <w:pPr>
        <w:tabs>
          <w:tab w:val="num" w:pos="757"/>
        </w:tabs>
        <w:ind w:left="757" w:hanging="397"/>
      </w:pPr>
      <w:rPr>
        <w:rFonts w:cs="Times New Roman"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6A25588C"/>
    <w:multiLevelType w:val="multilevel"/>
    <w:tmpl w:val="F064E112"/>
    <w:lvl w:ilvl="0">
      <w:start w:val="1"/>
      <w:numFmt w:val="decimal"/>
      <w:lvlText w:val="%1."/>
      <w:lvlJc w:val="left"/>
      <w:pPr>
        <w:ind w:left="360" w:hanging="360"/>
      </w:pPr>
      <w:rPr>
        <w:rFonts w:hint="default"/>
        <w:color w:val="0070C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C9B566D"/>
    <w:multiLevelType w:val="multilevel"/>
    <w:tmpl w:val="F064E112"/>
    <w:lvl w:ilvl="0">
      <w:start w:val="1"/>
      <w:numFmt w:val="decimal"/>
      <w:lvlText w:val="%1."/>
      <w:lvlJc w:val="left"/>
      <w:pPr>
        <w:ind w:left="360" w:hanging="360"/>
      </w:pPr>
      <w:rPr>
        <w:rFonts w:hint="default"/>
        <w:color w:val="0070C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E1E4D81"/>
    <w:multiLevelType w:val="hybridMultilevel"/>
    <w:tmpl w:val="1CCC02FA"/>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0495DA6"/>
    <w:multiLevelType w:val="multilevel"/>
    <w:tmpl w:val="041B001F"/>
    <w:numStyleLink w:val="tl1"/>
  </w:abstractNum>
  <w:abstractNum w:abstractNumId="37" w15:restartNumberingAfterBreak="0">
    <w:nsid w:val="70B6567A"/>
    <w:multiLevelType w:val="hybridMultilevel"/>
    <w:tmpl w:val="91B0865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43D1A1F"/>
    <w:multiLevelType w:val="hybridMultilevel"/>
    <w:tmpl w:val="BBECC2C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9" w15:restartNumberingAfterBreak="0">
    <w:nsid w:val="75CB50EC"/>
    <w:multiLevelType w:val="multilevel"/>
    <w:tmpl w:val="4BFEA700"/>
    <w:lvl w:ilvl="0">
      <w:numFmt w:val="none"/>
      <w:pStyle w:val="slovanzoznam"/>
      <w:lvlText w:val=""/>
      <w:lvlJc w:val="left"/>
      <w:pPr>
        <w:tabs>
          <w:tab w:val="num" w:pos="360"/>
        </w:tabs>
      </w:pPr>
    </w:lvl>
    <w:lvl w:ilvl="1">
      <w:start w:val="1"/>
      <w:numFmt w:val="bullet"/>
      <w:pStyle w:val="ListNumberLevel2"/>
      <w:lvlText w:val=""/>
      <w:lvlJc w:val="left"/>
      <w:pPr>
        <w:tabs>
          <w:tab w:val="num" w:pos="985"/>
        </w:tabs>
        <w:ind w:left="985" w:hanging="708"/>
      </w:pPr>
      <w:rPr>
        <w:rFonts w:ascii="Symbol" w:hAnsi="Symbol" w:hint="default"/>
      </w:r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5EA6DF1"/>
    <w:multiLevelType w:val="hybridMultilevel"/>
    <w:tmpl w:val="FD38FACE"/>
    <w:lvl w:ilvl="0" w:tplc="041B0001">
      <w:start w:val="1"/>
      <w:numFmt w:val="bullet"/>
      <w:lvlText w:val=""/>
      <w:lvlJc w:val="left"/>
      <w:pPr>
        <w:ind w:left="2160" w:hanging="360"/>
      </w:pPr>
      <w:rPr>
        <w:rFonts w:ascii="Symbol" w:hAnsi="Symbol" w:hint="default"/>
      </w:rPr>
    </w:lvl>
    <w:lvl w:ilvl="1" w:tplc="041B0003">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41" w15:restartNumberingAfterBreak="0">
    <w:nsid w:val="7FF117C4"/>
    <w:multiLevelType w:val="multilevel"/>
    <w:tmpl w:val="041B001F"/>
    <w:numStyleLink w:val="tl1"/>
  </w:abstractNum>
  <w:num w:numId="1">
    <w:abstractNumId w:val="2"/>
  </w:num>
  <w:num w:numId="2">
    <w:abstractNumId w:val="18"/>
  </w:num>
  <w:num w:numId="3">
    <w:abstractNumId w:val="3"/>
  </w:num>
  <w:num w:numId="4">
    <w:abstractNumId w:val="39"/>
  </w:num>
  <w:num w:numId="5">
    <w:abstractNumId w:val="6"/>
  </w:num>
  <w:num w:numId="6">
    <w:abstractNumId w:val="9"/>
  </w:num>
  <w:num w:numId="7">
    <w:abstractNumId w:val="16"/>
  </w:num>
  <w:num w:numId="8">
    <w:abstractNumId w:val="14"/>
  </w:num>
  <w:num w:numId="9">
    <w:abstractNumId w:val="13"/>
  </w:num>
  <w:num w:numId="10">
    <w:abstractNumId w:val="10"/>
  </w:num>
  <w:num w:numId="11">
    <w:abstractNumId w:val="1"/>
  </w:num>
  <w:num w:numId="12">
    <w:abstractNumId w:val="11"/>
  </w:num>
  <w:num w:numId="13">
    <w:abstractNumId w:val="21"/>
  </w:num>
  <w:num w:numId="14">
    <w:abstractNumId w:val="0"/>
  </w:num>
  <w:num w:numId="15">
    <w:abstractNumId w:val="23"/>
  </w:num>
  <w:num w:numId="16">
    <w:abstractNumId w:val="34"/>
  </w:num>
  <w:num w:numId="17">
    <w:abstractNumId w:val="33"/>
  </w:num>
  <w:num w:numId="18">
    <w:abstractNumId w:val="36"/>
    <w:lvlOverride w:ilvl="1">
      <w:lvl w:ilvl="1">
        <w:start w:val="1"/>
        <w:numFmt w:val="decimal"/>
        <w:lvlText w:val="%1.%2."/>
        <w:lvlJc w:val="left"/>
        <w:pPr>
          <w:ind w:left="792" w:hanging="432"/>
        </w:pPr>
        <w:rPr>
          <w:rFonts w:hint="default"/>
          <w:b/>
        </w:rPr>
      </w:lvl>
    </w:lvlOverride>
  </w:num>
  <w:num w:numId="19">
    <w:abstractNumId w:val="37"/>
  </w:num>
  <w:num w:numId="20">
    <w:abstractNumId w:val="40"/>
  </w:num>
  <w:num w:numId="21">
    <w:abstractNumId w:val="24"/>
  </w:num>
  <w:num w:numId="22">
    <w:abstractNumId w:val="22"/>
  </w:num>
  <w:num w:numId="23">
    <w:abstractNumId w:val="20"/>
  </w:num>
  <w:num w:numId="24">
    <w:abstractNumId w:val="29"/>
  </w:num>
  <w:num w:numId="25">
    <w:abstractNumId w:val="38"/>
  </w:num>
  <w:num w:numId="26">
    <w:abstractNumId w:val="25"/>
  </w:num>
  <w:num w:numId="27">
    <w:abstractNumId w:val="28"/>
  </w:num>
  <w:num w:numId="28">
    <w:abstractNumId w:val="17"/>
  </w:num>
  <w:num w:numId="29">
    <w:abstractNumId w:val="31"/>
  </w:num>
  <w:num w:numId="30">
    <w:abstractNumId w:val="5"/>
  </w:num>
  <w:num w:numId="31">
    <w:abstractNumId w:val="30"/>
  </w:num>
  <w:num w:numId="32">
    <w:abstractNumId w:val="15"/>
  </w:num>
  <w:num w:numId="33">
    <w:abstractNumId w:val="35"/>
  </w:num>
  <w:num w:numId="34">
    <w:abstractNumId w:val="12"/>
  </w:num>
  <w:num w:numId="35">
    <w:abstractNumId w:val="7"/>
  </w:num>
  <w:num w:numId="36">
    <w:abstractNumId w:val="4"/>
  </w:num>
  <w:num w:numId="37">
    <w:abstractNumId w:val="6"/>
  </w:num>
  <w:num w:numId="38">
    <w:abstractNumId w:val="6"/>
  </w:num>
  <w:num w:numId="39">
    <w:abstractNumId w:val="6"/>
  </w:num>
  <w:num w:numId="40">
    <w:abstractNumId w:val="41"/>
  </w:num>
  <w:num w:numId="41">
    <w:abstractNumId w:val="8"/>
  </w:num>
  <w:num w:numId="42">
    <w:abstractNumId w:val="18"/>
  </w:num>
  <w:num w:numId="43">
    <w:abstractNumId w:val="6"/>
  </w:num>
  <w:num w:numId="44">
    <w:abstractNumId w:val="6"/>
  </w:num>
  <w:num w:numId="45">
    <w:abstractNumId w:val="18"/>
  </w:num>
  <w:num w:numId="46">
    <w:abstractNumId w:val="18"/>
  </w:num>
  <w:num w:numId="47">
    <w:abstractNumId w:val="18"/>
  </w:num>
  <w:num w:numId="48">
    <w:abstractNumId w:val="18"/>
  </w:num>
  <w:num w:numId="49">
    <w:abstractNumId w:val="18"/>
  </w:num>
  <w:num w:numId="50">
    <w:abstractNumId w:val="27"/>
  </w:num>
  <w:num w:numId="51">
    <w:abstractNumId w:val="6"/>
  </w:num>
  <w:num w:numId="52">
    <w:abstractNumId w:val="6"/>
  </w:num>
  <w:num w:numId="53">
    <w:abstractNumId w:val="6"/>
  </w:num>
  <w:num w:numId="54">
    <w:abstractNumId w:val="18"/>
  </w:num>
  <w:num w:numId="55">
    <w:abstractNumId w:val="18"/>
  </w:num>
  <w:num w:numId="56">
    <w:abstractNumId w:val="36"/>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Krištof">
    <w15:presenceInfo w15:providerId="None" w15:userId="Peter Krišto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9BF"/>
    <w:rsid w:val="00001C6A"/>
    <w:rsid w:val="00006474"/>
    <w:rsid w:val="00010095"/>
    <w:rsid w:val="00012399"/>
    <w:rsid w:val="000123D0"/>
    <w:rsid w:val="00012B4B"/>
    <w:rsid w:val="00012FCE"/>
    <w:rsid w:val="00014A5A"/>
    <w:rsid w:val="00016292"/>
    <w:rsid w:val="000171E1"/>
    <w:rsid w:val="00017581"/>
    <w:rsid w:val="000215AA"/>
    <w:rsid w:val="00021CCA"/>
    <w:rsid w:val="0002378F"/>
    <w:rsid w:val="00023B2F"/>
    <w:rsid w:val="00025D24"/>
    <w:rsid w:val="00025D47"/>
    <w:rsid w:val="00026931"/>
    <w:rsid w:val="00026E9B"/>
    <w:rsid w:val="00030495"/>
    <w:rsid w:val="00036C3E"/>
    <w:rsid w:val="00037AEC"/>
    <w:rsid w:val="00037DD4"/>
    <w:rsid w:val="00040357"/>
    <w:rsid w:val="00042532"/>
    <w:rsid w:val="00044991"/>
    <w:rsid w:val="00045F00"/>
    <w:rsid w:val="000476B5"/>
    <w:rsid w:val="00050039"/>
    <w:rsid w:val="0005262F"/>
    <w:rsid w:val="00054AC1"/>
    <w:rsid w:val="00056D8F"/>
    <w:rsid w:val="00057432"/>
    <w:rsid w:val="00061575"/>
    <w:rsid w:val="00061D66"/>
    <w:rsid w:val="0007357E"/>
    <w:rsid w:val="00074DBE"/>
    <w:rsid w:val="00074E00"/>
    <w:rsid w:val="00075AEE"/>
    <w:rsid w:val="00076F8F"/>
    <w:rsid w:val="00077C38"/>
    <w:rsid w:val="00080BE3"/>
    <w:rsid w:val="0008131D"/>
    <w:rsid w:val="00090F35"/>
    <w:rsid w:val="00091190"/>
    <w:rsid w:val="0009180E"/>
    <w:rsid w:val="0009193B"/>
    <w:rsid w:val="00092ED3"/>
    <w:rsid w:val="000A2362"/>
    <w:rsid w:val="000A2ED3"/>
    <w:rsid w:val="000A430F"/>
    <w:rsid w:val="000A724D"/>
    <w:rsid w:val="000B4BB4"/>
    <w:rsid w:val="000B795D"/>
    <w:rsid w:val="000C2178"/>
    <w:rsid w:val="000C2BCC"/>
    <w:rsid w:val="000C3C48"/>
    <w:rsid w:val="000C448D"/>
    <w:rsid w:val="000C5FF0"/>
    <w:rsid w:val="000D05F9"/>
    <w:rsid w:val="000D09C7"/>
    <w:rsid w:val="000D2C7D"/>
    <w:rsid w:val="000D33F6"/>
    <w:rsid w:val="000D3D43"/>
    <w:rsid w:val="000D5CD9"/>
    <w:rsid w:val="000E050F"/>
    <w:rsid w:val="000E1071"/>
    <w:rsid w:val="000E36CC"/>
    <w:rsid w:val="000E4E23"/>
    <w:rsid w:val="000E5D09"/>
    <w:rsid w:val="000E61F4"/>
    <w:rsid w:val="000E720D"/>
    <w:rsid w:val="000F1B9B"/>
    <w:rsid w:val="000F4D2C"/>
    <w:rsid w:val="000F4FA2"/>
    <w:rsid w:val="000F6CF7"/>
    <w:rsid w:val="0010068D"/>
    <w:rsid w:val="00104111"/>
    <w:rsid w:val="001074C6"/>
    <w:rsid w:val="00114D25"/>
    <w:rsid w:val="00114E1B"/>
    <w:rsid w:val="001177FD"/>
    <w:rsid w:val="001229DC"/>
    <w:rsid w:val="00122CA7"/>
    <w:rsid w:val="001233F8"/>
    <w:rsid w:val="001244F8"/>
    <w:rsid w:val="0013383A"/>
    <w:rsid w:val="00133961"/>
    <w:rsid w:val="0013492E"/>
    <w:rsid w:val="00134EE7"/>
    <w:rsid w:val="001352F0"/>
    <w:rsid w:val="001361BA"/>
    <w:rsid w:val="0013645D"/>
    <w:rsid w:val="001375D9"/>
    <w:rsid w:val="00140989"/>
    <w:rsid w:val="00140EC4"/>
    <w:rsid w:val="0014115F"/>
    <w:rsid w:val="00145374"/>
    <w:rsid w:val="0015007C"/>
    <w:rsid w:val="00153F4D"/>
    <w:rsid w:val="00154527"/>
    <w:rsid w:val="00155857"/>
    <w:rsid w:val="001564D5"/>
    <w:rsid w:val="001600F5"/>
    <w:rsid w:val="00160484"/>
    <w:rsid w:val="0016161D"/>
    <w:rsid w:val="00161F98"/>
    <w:rsid w:val="001635CA"/>
    <w:rsid w:val="00163FE2"/>
    <w:rsid w:val="001643B6"/>
    <w:rsid w:val="0016536B"/>
    <w:rsid w:val="001665AB"/>
    <w:rsid w:val="00166AFD"/>
    <w:rsid w:val="00166B86"/>
    <w:rsid w:val="001766FB"/>
    <w:rsid w:val="00176769"/>
    <w:rsid w:val="0018142D"/>
    <w:rsid w:val="00182D7F"/>
    <w:rsid w:val="00183706"/>
    <w:rsid w:val="00190DCE"/>
    <w:rsid w:val="00191417"/>
    <w:rsid w:val="00191489"/>
    <w:rsid w:val="001917FE"/>
    <w:rsid w:val="001928BF"/>
    <w:rsid w:val="001931C1"/>
    <w:rsid w:val="001972CE"/>
    <w:rsid w:val="001A09A8"/>
    <w:rsid w:val="001A3353"/>
    <w:rsid w:val="001A76BA"/>
    <w:rsid w:val="001B01EE"/>
    <w:rsid w:val="001B72AE"/>
    <w:rsid w:val="001C00DA"/>
    <w:rsid w:val="001C22ED"/>
    <w:rsid w:val="001C364F"/>
    <w:rsid w:val="001C40F0"/>
    <w:rsid w:val="001C4254"/>
    <w:rsid w:val="001C63CC"/>
    <w:rsid w:val="001C64BC"/>
    <w:rsid w:val="001D2C8B"/>
    <w:rsid w:val="001D6DF0"/>
    <w:rsid w:val="001D707F"/>
    <w:rsid w:val="001E3D0C"/>
    <w:rsid w:val="001E478C"/>
    <w:rsid w:val="001E4806"/>
    <w:rsid w:val="001E68C9"/>
    <w:rsid w:val="001E6C0A"/>
    <w:rsid w:val="001F1273"/>
    <w:rsid w:val="001F1452"/>
    <w:rsid w:val="001F17D5"/>
    <w:rsid w:val="001F438C"/>
    <w:rsid w:val="001F5856"/>
    <w:rsid w:val="001F727C"/>
    <w:rsid w:val="00201733"/>
    <w:rsid w:val="00204384"/>
    <w:rsid w:val="00205954"/>
    <w:rsid w:val="0020623D"/>
    <w:rsid w:val="0020780C"/>
    <w:rsid w:val="00214272"/>
    <w:rsid w:val="00214503"/>
    <w:rsid w:val="00214553"/>
    <w:rsid w:val="00215548"/>
    <w:rsid w:val="002170E2"/>
    <w:rsid w:val="0021771D"/>
    <w:rsid w:val="00226F43"/>
    <w:rsid w:val="00227404"/>
    <w:rsid w:val="002277A4"/>
    <w:rsid w:val="00227EF9"/>
    <w:rsid w:val="00231733"/>
    <w:rsid w:val="00233579"/>
    <w:rsid w:val="0024015F"/>
    <w:rsid w:val="00241D37"/>
    <w:rsid w:val="0024276F"/>
    <w:rsid w:val="0024329A"/>
    <w:rsid w:val="00244D34"/>
    <w:rsid w:val="00244DB2"/>
    <w:rsid w:val="00246BEF"/>
    <w:rsid w:val="002546A9"/>
    <w:rsid w:val="00256799"/>
    <w:rsid w:val="0026060C"/>
    <w:rsid w:val="00260F2F"/>
    <w:rsid w:val="00260F68"/>
    <w:rsid w:val="0026265F"/>
    <w:rsid w:val="00263437"/>
    <w:rsid w:val="00263F5F"/>
    <w:rsid w:val="002640A2"/>
    <w:rsid w:val="00265569"/>
    <w:rsid w:val="00265A6A"/>
    <w:rsid w:val="002664FC"/>
    <w:rsid w:val="00266546"/>
    <w:rsid w:val="00266999"/>
    <w:rsid w:val="0027630D"/>
    <w:rsid w:val="00276DC5"/>
    <w:rsid w:val="002776C9"/>
    <w:rsid w:val="002778A4"/>
    <w:rsid w:val="00277AE5"/>
    <w:rsid w:val="002817F5"/>
    <w:rsid w:val="00282C14"/>
    <w:rsid w:val="002838A1"/>
    <w:rsid w:val="00284589"/>
    <w:rsid w:val="00285811"/>
    <w:rsid w:val="00286333"/>
    <w:rsid w:val="00287DF9"/>
    <w:rsid w:val="00287DFD"/>
    <w:rsid w:val="00290371"/>
    <w:rsid w:val="002A0C55"/>
    <w:rsid w:val="002A2601"/>
    <w:rsid w:val="002A54BF"/>
    <w:rsid w:val="002A56D4"/>
    <w:rsid w:val="002A6E8C"/>
    <w:rsid w:val="002B0863"/>
    <w:rsid w:val="002B3C49"/>
    <w:rsid w:val="002D0D3D"/>
    <w:rsid w:val="002D1A00"/>
    <w:rsid w:val="002D435E"/>
    <w:rsid w:val="002D73C6"/>
    <w:rsid w:val="002E00B3"/>
    <w:rsid w:val="002E06E1"/>
    <w:rsid w:val="002E12C3"/>
    <w:rsid w:val="002E1310"/>
    <w:rsid w:val="002E1EB9"/>
    <w:rsid w:val="002E4E70"/>
    <w:rsid w:val="002E6B58"/>
    <w:rsid w:val="002E78A2"/>
    <w:rsid w:val="002E7D18"/>
    <w:rsid w:val="002F0451"/>
    <w:rsid w:val="002F099C"/>
    <w:rsid w:val="002F11A5"/>
    <w:rsid w:val="002F1751"/>
    <w:rsid w:val="002F1F87"/>
    <w:rsid w:val="002F4E75"/>
    <w:rsid w:val="002F7798"/>
    <w:rsid w:val="00303C0D"/>
    <w:rsid w:val="0030541D"/>
    <w:rsid w:val="00305D47"/>
    <w:rsid w:val="00306706"/>
    <w:rsid w:val="00306E64"/>
    <w:rsid w:val="00307DEE"/>
    <w:rsid w:val="003107B9"/>
    <w:rsid w:val="00313779"/>
    <w:rsid w:val="00317165"/>
    <w:rsid w:val="0031738B"/>
    <w:rsid w:val="003237D0"/>
    <w:rsid w:val="00323821"/>
    <w:rsid w:val="00323839"/>
    <w:rsid w:val="00324C4C"/>
    <w:rsid w:val="00326657"/>
    <w:rsid w:val="003275AC"/>
    <w:rsid w:val="00331980"/>
    <w:rsid w:val="003325F7"/>
    <w:rsid w:val="0033386D"/>
    <w:rsid w:val="00334561"/>
    <w:rsid w:val="00337290"/>
    <w:rsid w:val="00340F95"/>
    <w:rsid w:val="0034208B"/>
    <w:rsid w:val="00343E69"/>
    <w:rsid w:val="00346591"/>
    <w:rsid w:val="00346CB7"/>
    <w:rsid w:val="00347924"/>
    <w:rsid w:val="0035146E"/>
    <w:rsid w:val="00352239"/>
    <w:rsid w:val="00356169"/>
    <w:rsid w:val="00357662"/>
    <w:rsid w:val="0036276E"/>
    <w:rsid w:val="0036302F"/>
    <w:rsid w:val="00364032"/>
    <w:rsid w:val="00364DE1"/>
    <w:rsid w:val="003664A6"/>
    <w:rsid w:val="00366BDA"/>
    <w:rsid w:val="00367274"/>
    <w:rsid w:val="00367631"/>
    <w:rsid w:val="00372660"/>
    <w:rsid w:val="00372E4E"/>
    <w:rsid w:val="00376FEC"/>
    <w:rsid w:val="003776EB"/>
    <w:rsid w:val="0038074B"/>
    <w:rsid w:val="003834C3"/>
    <w:rsid w:val="003835B4"/>
    <w:rsid w:val="00384C63"/>
    <w:rsid w:val="00385AED"/>
    <w:rsid w:val="003862FD"/>
    <w:rsid w:val="00386AD7"/>
    <w:rsid w:val="00390203"/>
    <w:rsid w:val="00390B39"/>
    <w:rsid w:val="0039412A"/>
    <w:rsid w:val="003969B0"/>
    <w:rsid w:val="003A0F48"/>
    <w:rsid w:val="003A208B"/>
    <w:rsid w:val="003A3EE1"/>
    <w:rsid w:val="003A7C47"/>
    <w:rsid w:val="003B0F8F"/>
    <w:rsid w:val="003B1EAE"/>
    <w:rsid w:val="003B1FB5"/>
    <w:rsid w:val="003B4F10"/>
    <w:rsid w:val="003B6525"/>
    <w:rsid w:val="003B673A"/>
    <w:rsid w:val="003B71C4"/>
    <w:rsid w:val="003B7497"/>
    <w:rsid w:val="003B75E6"/>
    <w:rsid w:val="003C1029"/>
    <w:rsid w:val="003C1EC6"/>
    <w:rsid w:val="003C25C9"/>
    <w:rsid w:val="003C2949"/>
    <w:rsid w:val="003C3BDE"/>
    <w:rsid w:val="003C5E2E"/>
    <w:rsid w:val="003D2ED3"/>
    <w:rsid w:val="003D3A53"/>
    <w:rsid w:val="003D464D"/>
    <w:rsid w:val="003D7C99"/>
    <w:rsid w:val="003E18BC"/>
    <w:rsid w:val="003E2B6A"/>
    <w:rsid w:val="003E428F"/>
    <w:rsid w:val="003E4A4C"/>
    <w:rsid w:val="003E5C97"/>
    <w:rsid w:val="003E5F39"/>
    <w:rsid w:val="003E6A09"/>
    <w:rsid w:val="003F1965"/>
    <w:rsid w:val="003F339B"/>
    <w:rsid w:val="003F45CB"/>
    <w:rsid w:val="003F6BC8"/>
    <w:rsid w:val="003F7171"/>
    <w:rsid w:val="003F791E"/>
    <w:rsid w:val="0040097D"/>
    <w:rsid w:val="00400D3B"/>
    <w:rsid w:val="004010E1"/>
    <w:rsid w:val="00402DD5"/>
    <w:rsid w:val="004045C5"/>
    <w:rsid w:val="00404B78"/>
    <w:rsid w:val="00406416"/>
    <w:rsid w:val="00407A31"/>
    <w:rsid w:val="00411639"/>
    <w:rsid w:val="00411FDA"/>
    <w:rsid w:val="0041435A"/>
    <w:rsid w:val="00414370"/>
    <w:rsid w:val="004155BF"/>
    <w:rsid w:val="00415C1B"/>
    <w:rsid w:val="00415C5E"/>
    <w:rsid w:val="00417CD2"/>
    <w:rsid w:val="0042243A"/>
    <w:rsid w:val="00422F85"/>
    <w:rsid w:val="00424245"/>
    <w:rsid w:val="00425649"/>
    <w:rsid w:val="00425F10"/>
    <w:rsid w:val="00426444"/>
    <w:rsid w:val="004306A0"/>
    <w:rsid w:val="00431310"/>
    <w:rsid w:val="00431E20"/>
    <w:rsid w:val="0043229C"/>
    <w:rsid w:val="004326D3"/>
    <w:rsid w:val="0043328C"/>
    <w:rsid w:val="0043652E"/>
    <w:rsid w:val="00437686"/>
    <w:rsid w:val="0043788B"/>
    <w:rsid w:val="004379C8"/>
    <w:rsid w:val="00442675"/>
    <w:rsid w:val="00444614"/>
    <w:rsid w:val="00445BC0"/>
    <w:rsid w:val="00445D8C"/>
    <w:rsid w:val="00451B87"/>
    <w:rsid w:val="00455A2B"/>
    <w:rsid w:val="00456286"/>
    <w:rsid w:val="00461F9B"/>
    <w:rsid w:val="0046221B"/>
    <w:rsid w:val="004622AA"/>
    <w:rsid w:val="00464204"/>
    <w:rsid w:val="00464C99"/>
    <w:rsid w:val="00465DEE"/>
    <w:rsid w:val="00466857"/>
    <w:rsid w:val="004671FE"/>
    <w:rsid w:val="004673CC"/>
    <w:rsid w:val="004674F6"/>
    <w:rsid w:val="00467EE0"/>
    <w:rsid w:val="0047050D"/>
    <w:rsid w:val="00474726"/>
    <w:rsid w:val="00475691"/>
    <w:rsid w:val="00476F82"/>
    <w:rsid w:val="00477338"/>
    <w:rsid w:val="00477502"/>
    <w:rsid w:val="00480DFD"/>
    <w:rsid w:val="0048108A"/>
    <w:rsid w:val="004834FF"/>
    <w:rsid w:val="00484039"/>
    <w:rsid w:val="004845C6"/>
    <w:rsid w:val="00484677"/>
    <w:rsid w:val="004867A9"/>
    <w:rsid w:val="00490642"/>
    <w:rsid w:val="00491162"/>
    <w:rsid w:val="00491752"/>
    <w:rsid w:val="00492434"/>
    <w:rsid w:val="004925A4"/>
    <w:rsid w:val="00496E65"/>
    <w:rsid w:val="004A140C"/>
    <w:rsid w:val="004A154F"/>
    <w:rsid w:val="004A2DCB"/>
    <w:rsid w:val="004A2E8F"/>
    <w:rsid w:val="004A41DE"/>
    <w:rsid w:val="004A432D"/>
    <w:rsid w:val="004A58DB"/>
    <w:rsid w:val="004A779B"/>
    <w:rsid w:val="004B04E2"/>
    <w:rsid w:val="004B0EB7"/>
    <w:rsid w:val="004B1BE0"/>
    <w:rsid w:val="004B32CA"/>
    <w:rsid w:val="004B3EC4"/>
    <w:rsid w:val="004B4C98"/>
    <w:rsid w:val="004C1242"/>
    <w:rsid w:val="004C2DD2"/>
    <w:rsid w:val="004C2FF7"/>
    <w:rsid w:val="004C30D2"/>
    <w:rsid w:val="004C638A"/>
    <w:rsid w:val="004C6D47"/>
    <w:rsid w:val="004D0746"/>
    <w:rsid w:val="004D151C"/>
    <w:rsid w:val="004D16CF"/>
    <w:rsid w:val="004D18CD"/>
    <w:rsid w:val="004D1B28"/>
    <w:rsid w:val="004D1DB2"/>
    <w:rsid w:val="004D2AA1"/>
    <w:rsid w:val="004D6C6F"/>
    <w:rsid w:val="004D74C2"/>
    <w:rsid w:val="004D7849"/>
    <w:rsid w:val="004E3531"/>
    <w:rsid w:val="004E4FA2"/>
    <w:rsid w:val="004E5B57"/>
    <w:rsid w:val="004E5C15"/>
    <w:rsid w:val="004E65D3"/>
    <w:rsid w:val="004E6B64"/>
    <w:rsid w:val="004F53EF"/>
    <w:rsid w:val="004F5D37"/>
    <w:rsid w:val="00501C4C"/>
    <w:rsid w:val="005107D1"/>
    <w:rsid w:val="0051217E"/>
    <w:rsid w:val="00514125"/>
    <w:rsid w:val="00514E4A"/>
    <w:rsid w:val="00516094"/>
    <w:rsid w:val="00517984"/>
    <w:rsid w:val="00520D0B"/>
    <w:rsid w:val="0052137E"/>
    <w:rsid w:val="005215D2"/>
    <w:rsid w:val="0052307B"/>
    <w:rsid w:val="00523774"/>
    <w:rsid w:val="005248BC"/>
    <w:rsid w:val="00524FF1"/>
    <w:rsid w:val="00525BFF"/>
    <w:rsid w:val="005260D9"/>
    <w:rsid w:val="00526DE7"/>
    <w:rsid w:val="005301FC"/>
    <w:rsid w:val="005340CD"/>
    <w:rsid w:val="00536996"/>
    <w:rsid w:val="0053705F"/>
    <w:rsid w:val="00540E36"/>
    <w:rsid w:val="005414BC"/>
    <w:rsid w:val="00541786"/>
    <w:rsid w:val="00541808"/>
    <w:rsid w:val="00542A7F"/>
    <w:rsid w:val="00543B68"/>
    <w:rsid w:val="00543F00"/>
    <w:rsid w:val="00543FD9"/>
    <w:rsid w:val="005460CB"/>
    <w:rsid w:val="00547636"/>
    <w:rsid w:val="00551DFB"/>
    <w:rsid w:val="005531D1"/>
    <w:rsid w:val="00556E07"/>
    <w:rsid w:val="005605C6"/>
    <w:rsid w:val="00562C48"/>
    <w:rsid w:val="00563421"/>
    <w:rsid w:val="0056428F"/>
    <w:rsid w:val="00564752"/>
    <w:rsid w:val="00564FC0"/>
    <w:rsid w:val="00565F18"/>
    <w:rsid w:val="005665C6"/>
    <w:rsid w:val="00566B3D"/>
    <w:rsid w:val="00566D35"/>
    <w:rsid w:val="005711E7"/>
    <w:rsid w:val="005711FC"/>
    <w:rsid w:val="00571F5F"/>
    <w:rsid w:val="005727D0"/>
    <w:rsid w:val="00573A0B"/>
    <w:rsid w:val="00574BD0"/>
    <w:rsid w:val="00575867"/>
    <w:rsid w:val="00575A16"/>
    <w:rsid w:val="00575F78"/>
    <w:rsid w:val="005765A3"/>
    <w:rsid w:val="005767CD"/>
    <w:rsid w:val="00582CB1"/>
    <w:rsid w:val="00582E55"/>
    <w:rsid w:val="005847F3"/>
    <w:rsid w:val="0058603A"/>
    <w:rsid w:val="0058612A"/>
    <w:rsid w:val="005863AA"/>
    <w:rsid w:val="00586C8C"/>
    <w:rsid w:val="00587F8B"/>
    <w:rsid w:val="00590652"/>
    <w:rsid w:val="005908AF"/>
    <w:rsid w:val="0059161C"/>
    <w:rsid w:val="0059399D"/>
    <w:rsid w:val="00593A36"/>
    <w:rsid w:val="0059496A"/>
    <w:rsid w:val="005951E7"/>
    <w:rsid w:val="00597B6F"/>
    <w:rsid w:val="005A1156"/>
    <w:rsid w:val="005A12A9"/>
    <w:rsid w:val="005A4D11"/>
    <w:rsid w:val="005A5AEC"/>
    <w:rsid w:val="005B0D1C"/>
    <w:rsid w:val="005B2200"/>
    <w:rsid w:val="005B24D7"/>
    <w:rsid w:val="005B432A"/>
    <w:rsid w:val="005B6FFE"/>
    <w:rsid w:val="005B73BE"/>
    <w:rsid w:val="005C1943"/>
    <w:rsid w:val="005C1A58"/>
    <w:rsid w:val="005C2009"/>
    <w:rsid w:val="005C6B37"/>
    <w:rsid w:val="005C6E71"/>
    <w:rsid w:val="005C737A"/>
    <w:rsid w:val="005C764C"/>
    <w:rsid w:val="005D02C7"/>
    <w:rsid w:val="005D0401"/>
    <w:rsid w:val="005D0DFA"/>
    <w:rsid w:val="005D4FDB"/>
    <w:rsid w:val="005D615B"/>
    <w:rsid w:val="005D6347"/>
    <w:rsid w:val="005D6958"/>
    <w:rsid w:val="005D6E1D"/>
    <w:rsid w:val="005D7280"/>
    <w:rsid w:val="005D7711"/>
    <w:rsid w:val="005E0E1D"/>
    <w:rsid w:val="005E1C1C"/>
    <w:rsid w:val="005E50AF"/>
    <w:rsid w:val="005E5CAF"/>
    <w:rsid w:val="005E78BD"/>
    <w:rsid w:val="005F08CF"/>
    <w:rsid w:val="005F3239"/>
    <w:rsid w:val="005F324C"/>
    <w:rsid w:val="005F4D73"/>
    <w:rsid w:val="005F4F7C"/>
    <w:rsid w:val="005F6096"/>
    <w:rsid w:val="006034B0"/>
    <w:rsid w:val="006050F3"/>
    <w:rsid w:val="006060FB"/>
    <w:rsid w:val="006110BB"/>
    <w:rsid w:val="00612A19"/>
    <w:rsid w:val="00612F37"/>
    <w:rsid w:val="0061374E"/>
    <w:rsid w:val="00613E5F"/>
    <w:rsid w:val="006140A8"/>
    <w:rsid w:val="006145A4"/>
    <w:rsid w:val="00620BA6"/>
    <w:rsid w:val="0062108E"/>
    <w:rsid w:val="006214BB"/>
    <w:rsid w:val="00621F27"/>
    <w:rsid w:val="006234A3"/>
    <w:rsid w:val="0062385D"/>
    <w:rsid w:val="00626984"/>
    <w:rsid w:val="00630219"/>
    <w:rsid w:val="00630CAB"/>
    <w:rsid w:val="00631FB0"/>
    <w:rsid w:val="006328F1"/>
    <w:rsid w:val="00632BFA"/>
    <w:rsid w:val="00632D38"/>
    <w:rsid w:val="00632D65"/>
    <w:rsid w:val="006360C4"/>
    <w:rsid w:val="00640241"/>
    <w:rsid w:val="006407C5"/>
    <w:rsid w:val="00641FD6"/>
    <w:rsid w:val="00643E40"/>
    <w:rsid w:val="006448DE"/>
    <w:rsid w:val="00644F93"/>
    <w:rsid w:val="00655223"/>
    <w:rsid w:val="006607DA"/>
    <w:rsid w:val="00665443"/>
    <w:rsid w:val="00665570"/>
    <w:rsid w:val="0066658D"/>
    <w:rsid w:val="00670B80"/>
    <w:rsid w:val="00670D85"/>
    <w:rsid w:val="00677211"/>
    <w:rsid w:val="00680154"/>
    <w:rsid w:val="00680CB3"/>
    <w:rsid w:val="00683DC6"/>
    <w:rsid w:val="006851F4"/>
    <w:rsid w:val="0069018D"/>
    <w:rsid w:val="00691078"/>
    <w:rsid w:val="0069158E"/>
    <w:rsid w:val="00694727"/>
    <w:rsid w:val="00695D7E"/>
    <w:rsid w:val="00695E0A"/>
    <w:rsid w:val="006A0566"/>
    <w:rsid w:val="006A18D4"/>
    <w:rsid w:val="006B0891"/>
    <w:rsid w:val="006B2F0A"/>
    <w:rsid w:val="006B343E"/>
    <w:rsid w:val="006C2FD7"/>
    <w:rsid w:val="006C31B7"/>
    <w:rsid w:val="006C39A1"/>
    <w:rsid w:val="006C39B3"/>
    <w:rsid w:val="006C4247"/>
    <w:rsid w:val="006C7284"/>
    <w:rsid w:val="006D0E60"/>
    <w:rsid w:val="006D2D3B"/>
    <w:rsid w:val="006D2EC5"/>
    <w:rsid w:val="006D3637"/>
    <w:rsid w:val="006D46C1"/>
    <w:rsid w:val="006D4C31"/>
    <w:rsid w:val="006D5A1D"/>
    <w:rsid w:val="006D5E67"/>
    <w:rsid w:val="006E01B0"/>
    <w:rsid w:val="006E384B"/>
    <w:rsid w:val="006E3C72"/>
    <w:rsid w:val="006E3D62"/>
    <w:rsid w:val="006E3E8C"/>
    <w:rsid w:val="006E5770"/>
    <w:rsid w:val="006E622D"/>
    <w:rsid w:val="006F39AD"/>
    <w:rsid w:val="006F5FE8"/>
    <w:rsid w:val="006F6E19"/>
    <w:rsid w:val="00700A09"/>
    <w:rsid w:val="00700ABF"/>
    <w:rsid w:val="00702B72"/>
    <w:rsid w:val="00702D9C"/>
    <w:rsid w:val="007050C7"/>
    <w:rsid w:val="0070732F"/>
    <w:rsid w:val="007075A2"/>
    <w:rsid w:val="007120BA"/>
    <w:rsid w:val="00714798"/>
    <w:rsid w:val="00715814"/>
    <w:rsid w:val="00716BAD"/>
    <w:rsid w:val="00717C4F"/>
    <w:rsid w:val="007262DF"/>
    <w:rsid w:val="00730A82"/>
    <w:rsid w:val="0073138C"/>
    <w:rsid w:val="007334AA"/>
    <w:rsid w:val="00735842"/>
    <w:rsid w:val="00736EE3"/>
    <w:rsid w:val="00736FBD"/>
    <w:rsid w:val="00737142"/>
    <w:rsid w:val="007401A2"/>
    <w:rsid w:val="007431A7"/>
    <w:rsid w:val="00744EFD"/>
    <w:rsid w:val="00745AC7"/>
    <w:rsid w:val="00747735"/>
    <w:rsid w:val="007505F8"/>
    <w:rsid w:val="007520FE"/>
    <w:rsid w:val="007543A5"/>
    <w:rsid w:val="00754C6C"/>
    <w:rsid w:val="00755695"/>
    <w:rsid w:val="0075616C"/>
    <w:rsid w:val="007562C6"/>
    <w:rsid w:val="00757042"/>
    <w:rsid w:val="00757833"/>
    <w:rsid w:val="00757AB3"/>
    <w:rsid w:val="007654CB"/>
    <w:rsid w:val="00773B15"/>
    <w:rsid w:val="00774CFE"/>
    <w:rsid w:val="00775E50"/>
    <w:rsid w:val="00776273"/>
    <w:rsid w:val="0078351F"/>
    <w:rsid w:val="007838A7"/>
    <w:rsid w:val="00786DF0"/>
    <w:rsid w:val="00786E68"/>
    <w:rsid w:val="00787233"/>
    <w:rsid w:val="00787244"/>
    <w:rsid w:val="007873CE"/>
    <w:rsid w:val="00787DF0"/>
    <w:rsid w:val="007902CD"/>
    <w:rsid w:val="0079470D"/>
    <w:rsid w:val="00794C47"/>
    <w:rsid w:val="00794CBF"/>
    <w:rsid w:val="00795B18"/>
    <w:rsid w:val="007A0711"/>
    <w:rsid w:val="007A3C96"/>
    <w:rsid w:val="007A7B30"/>
    <w:rsid w:val="007B4EE0"/>
    <w:rsid w:val="007C0753"/>
    <w:rsid w:val="007C129B"/>
    <w:rsid w:val="007C589C"/>
    <w:rsid w:val="007C71ED"/>
    <w:rsid w:val="007C783C"/>
    <w:rsid w:val="007C790A"/>
    <w:rsid w:val="007C7B19"/>
    <w:rsid w:val="007D226E"/>
    <w:rsid w:val="007D2D68"/>
    <w:rsid w:val="007D318A"/>
    <w:rsid w:val="007D3647"/>
    <w:rsid w:val="007D408E"/>
    <w:rsid w:val="007D4E0B"/>
    <w:rsid w:val="007D515A"/>
    <w:rsid w:val="007D610E"/>
    <w:rsid w:val="007D6121"/>
    <w:rsid w:val="007D6B20"/>
    <w:rsid w:val="007D7564"/>
    <w:rsid w:val="007E2654"/>
    <w:rsid w:val="007E404D"/>
    <w:rsid w:val="007F5AC8"/>
    <w:rsid w:val="007F6C98"/>
    <w:rsid w:val="007F7782"/>
    <w:rsid w:val="0080070C"/>
    <w:rsid w:val="00804CDE"/>
    <w:rsid w:val="008062B8"/>
    <w:rsid w:val="008062FB"/>
    <w:rsid w:val="00806A8B"/>
    <w:rsid w:val="00807928"/>
    <w:rsid w:val="00807A62"/>
    <w:rsid w:val="00812F24"/>
    <w:rsid w:val="00814A48"/>
    <w:rsid w:val="00814DBA"/>
    <w:rsid w:val="00815F07"/>
    <w:rsid w:val="008173E0"/>
    <w:rsid w:val="008226AA"/>
    <w:rsid w:val="00823142"/>
    <w:rsid w:val="0082367F"/>
    <w:rsid w:val="00823D00"/>
    <w:rsid w:val="00824A87"/>
    <w:rsid w:val="00824DA7"/>
    <w:rsid w:val="008264E8"/>
    <w:rsid w:val="00831DB0"/>
    <w:rsid w:val="0083442F"/>
    <w:rsid w:val="00834A0A"/>
    <w:rsid w:val="00834B79"/>
    <w:rsid w:val="008360FC"/>
    <w:rsid w:val="00840BA3"/>
    <w:rsid w:val="008437D7"/>
    <w:rsid w:val="00843EA9"/>
    <w:rsid w:val="00846B51"/>
    <w:rsid w:val="00846F9F"/>
    <w:rsid w:val="008478F6"/>
    <w:rsid w:val="00850472"/>
    <w:rsid w:val="008516DA"/>
    <w:rsid w:val="008542CF"/>
    <w:rsid w:val="00855BD6"/>
    <w:rsid w:val="00857F5A"/>
    <w:rsid w:val="0086546F"/>
    <w:rsid w:val="0086596C"/>
    <w:rsid w:val="008667D9"/>
    <w:rsid w:val="008702C7"/>
    <w:rsid w:val="00870BCE"/>
    <w:rsid w:val="00870D93"/>
    <w:rsid w:val="008722D7"/>
    <w:rsid w:val="00881098"/>
    <w:rsid w:val="00886F0A"/>
    <w:rsid w:val="008875F9"/>
    <w:rsid w:val="0088763A"/>
    <w:rsid w:val="00893161"/>
    <w:rsid w:val="00896DAB"/>
    <w:rsid w:val="00896E4B"/>
    <w:rsid w:val="008A064F"/>
    <w:rsid w:val="008A1C7C"/>
    <w:rsid w:val="008A1F9F"/>
    <w:rsid w:val="008A2CAE"/>
    <w:rsid w:val="008A66AD"/>
    <w:rsid w:val="008B1431"/>
    <w:rsid w:val="008B15F3"/>
    <w:rsid w:val="008B1661"/>
    <w:rsid w:val="008B1940"/>
    <w:rsid w:val="008B253D"/>
    <w:rsid w:val="008B4D59"/>
    <w:rsid w:val="008B6A69"/>
    <w:rsid w:val="008B78EA"/>
    <w:rsid w:val="008B7BD4"/>
    <w:rsid w:val="008C0093"/>
    <w:rsid w:val="008C111F"/>
    <w:rsid w:val="008C6BA1"/>
    <w:rsid w:val="008C73BB"/>
    <w:rsid w:val="008D2846"/>
    <w:rsid w:val="008D299E"/>
    <w:rsid w:val="008D2DA1"/>
    <w:rsid w:val="008D577C"/>
    <w:rsid w:val="008D66BA"/>
    <w:rsid w:val="008E1735"/>
    <w:rsid w:val="008E664B"/>
    <w:rsid w:val="008E66DF"/>
    <w:rsid w:val="008F07CC"/>
    <w:rsid w:val="008F1BE3"/>
    <w:rsid w:val="00902D54"/>
    <w:rsid w:val="00903175"/>
    <w:rsid w:val="00904F14"/>
    <w:rsid w:val="00907546"/>
    <w:rsid w:val="00911CAF"/>
    <w:rsid w:val="00914704"/>
    <w:rsid w:val="00914B08"/>
    <w:rsid w:val="0091511A"/>
    <w:rsid w:val="00915489"/>
    <w:rsid w:val="00915A04"/>
    <w:rsid w:val="00916E4F"/>
    <w:rsid w:val="009173F7"/>
    <w:rsid w:val="00917F95"/>
    <w:rsid w:val="009206C9"/>
    <w:rsid w:val="00920B86"/>
    <w:rsid w:val="0092213C"/>
    <w:rsid w:val="009234A7"/>
    <w:rsid w:val="00924954"/>
    <w:rsid w:val="00925CF8"/>
    <w:rsid w:val="009261B9"/>
    <w:rsid w:val="009263D1"/>
    <w:rsid w:val="0093174A"/>
    <w:rsid w:val="00932654"/>
    <w:rsid w:val="00932AE2"/>
    <w:rsid w:val="00934F62"/>
    <w:rsid w:val="00941FCA"/>
    <w:rsid w:val="00943C68"/>
    <w:rsid w:val="0094429D"/>
    <w:rsid w:val="009455EE"/>
    <w:rsid w:val="0094605A"/>
    <w:rsid w:val="009461D0"/>
    <w:rsid w:val="00947A70"/>
    <w:rsid w:val="00950058"/>
    <w:rsid w:val="009503EA"/>
    <w:rsid w:val="009545B9"/>
    <w:rsid w:val="009558DE"/>
    <w:rsid w:val="00956167"/>
    <w:rsid w:val="009603F2"/>
    <w:rsid w:val="00962A3F"/>
    <w:rsid w:val="00962C7A"/>
    <w:rsid w:val="00964134"/>
    <w:rsid w:val="00965A02"/>
    <w:rsid w:val="009671BF"/>
    <w:rsid w:val="00970507"/>
    <w:rsid w:val="00970F11"/>
    <w:rsid w:val="00972487"/>
    <w:rsid w:val="009761FD"/>
    <w:rsid w:val="00976BB7"/>
    <w:rsid w:val="00977225"/>
    <w:rsid w:val="009828E2"/>
    <w:rsid w:val="00990AF9"/>
    <w:rsid w:val="00991EEC"/>
    <w:rsid w:val="00992080"/>
    <w:rsid w:val="00992E8F"/>
    <w:rsid w:val="00994136"/>
    <w:rsid w:val="00994EDA"/>
    <w:rsid w:val="00996AFD"/>
    <w:rsid w:val="009975CD"/>
    <w:rsid w:val="0099762C"/>
    <w:rsid w:val="009A031B"/>
    <w:rsid w:val="009A13ED"/>
    <w:rsid w:val="009A1542"/>
    <w:rsid w:val="009A4CE2"/>
    <w:rsid w:val="009A5227"/>
    <w:rsid w:val="009B257C"/>
    <w:rsid w:val="009B26DC"/>
    <w:rsid w:val="009B2B8F"/>
    <w:rsid w:val="009B3667"/>
    <w:rsid w:val="009B6A24"/>
    <w:rsid w:val="009B6C5D"/>
    <w:rsid w:val="009C0AA6"/>
    <w:rsid w:val="009C1B07"/>
    <w:rsid w:val="009C2DE5"/>
    <w:rsid w:val="009C2F7D"/>
    <w:rsid w:val="009D05D9"/>
    <w:rsid w:val="009D1C10"/>
    <w:rsid w:val="009D25B4"/>
    <w:rsid w:val="009D3806"/>
    <w:rsid w:val="009D3EC0"/>
    <w:rsid w:val="009D3F74"/>
    <w:rsid w:val="009D6FF3"/>
    <w:rsid w:val="009D7DDB"/>
    <w:rsid w:val="009E08B7"/>
    <w:rsid w:val="009E237C"/>
    <w:rsid w:val="009E2AB0"/>
    <w:rsid w:val="009E43CE"/>
    <w:rsid w:val="009E4AAF"/>
    <w:rsid w:val="009E569D"/>
    <w:rsid w:val="009F46BB"/>
    <w:rsid w:val="009F4A52"/>
    <w:rsid w:val="009F79E7"/>
    <w:rsid w:val="009F7EDA"/>
    <w:rsid w:val="00A0024C"/>
    <w:rsid w:val="00A0032F"/>
    <w:rsid w:val="00A00F30"/>
    <w:rsid w:val="00A057B0"/>
    <w:rsid w:val="00A05CEE"/>
    <w:rsid w:val="00A10762"/>
    <w:rsid w:val="00A116C3"/>
    <w:rsid w:val="00A12761"/>
    <w:rsid w:val="00A12864"/>
    <w:rsid w:val="00A1790B"/>
    <w:rsid w:val="00A20618"/>
    <w:rsid w:val="00A20869"/>
    <w:rsid w:val="00A20F2A"/>
    <w:rsid w:val="00A21FCB"/>
    <w:rsid w:val="00A2202F"/>
    <w:rsid w:val="00A24AD1"/>
    <w:rsid w:val="00A25295"/>
    <w:rsid w:val="00A259ED"/>
    <w:rsid w:val="00A266E6"/>
    <w:rsid w:val="00A27083"/>
    <w:rsid w:val="00A27C95"/>
    <w:rsid w:val="00A305EF"/>
    <w:rsid w:val="00A30B35"/>
    <w:rsid w:val="00A310B1"/>
    <w:rsid w:val="00A315AB"/>
    <w:rsid w:val="00A347A7"/>
    <w:rsid w:val="00A349A3"/>
    <w:rsid w:val="00A34CDC"/>
    <w:rsid w:val="00A439BD"/>
    <w:rsid w:val="00A43D37"/>
    <w:rsid w:val="00A44274"/>
    <w:rsid w:val="00A46873"/>
    <w:rsid w:val="00A47E6C"/>
    <w:rsid w:val="00A505AE"/>
    <w:rsid w:val="00A52381"/>
    <w:rsid w:val="00A542DD"/>
    <w:rsid w:val="00A5605F"/>
    <w:rsid w:val="00A56E55"/>
    <w:rsid w:val="00A654C3"/>
    <w:rsid w:val="00A710FA"/>
    <w:rsid w:val="00A74F36"/>
    <w:rsid w:val="00A757A2"/>
    <w:rsid w:val="00A76978"/>
    <w:rsid w:val="00A80F7B"/>
    <w:rsid w:val="00A82433"/>
    <w:rsid w:val="00A84FCB"/>
    <w:rsid w:val="00A869D9"/>
    <w:rsid w:val="00A90ED0"/>
    <w:rsid w:val="00A921AE"/>
    <w:rsid w:val="00A925AC"/>
    <w:rsid w:val="00A935A2"/>
    <w:rsid w:val="00A93D1D"/>
    <w:rsid w:val="00A9400E"/>
    <w:rsid w:val="00A94AF7"/>
    <w:rsid w:val="00A950BD"/>
    <w:rsid w:val="00A96756"/>
    <w:rsid w:val="00A97D80"/>
    <w:rsid w:val="00AA1F7A"/>
    <w:rsid w:val="00AA3137"/>
    <w:rsid w:val="00AB06A2"/>
    <w:rsid w:val="00AB22A0"/>
    <w:rsid w:val="00AB22C8"/>
    <w:rsid w:val="00AB489A"/>
    <w:rsid w:val="00AB5B6F"/>
    <w:rsid w:val="00AB6CA9"/>
    <w:rsid w:val="00AC27F4"/>
    <w:rsid w:val="00AC3FF3"/>
    <w:rsid w:val="00AC6479"/>
    <w:rsid w:val="00AC7689"/>
    <w:rsid w:val="00AC7BA7"/>
    <w:rsid w:val="00AC7CD4"/>
    <w:rsid w:val="00AD0659"/>
    <w:rsid w:val="00AD09E1"/>
    <w:rsid w:val="00AD0BF4"/>
    <w:rsid w:val="00AD1F93"/>
    <w:rsid w:val="00AD52EB"/>
    <w:rsid w:val="00AE0C1E"/>
    <w:rsid w:val="00AE48F7"/>
    <w:rsid w:val="00AE6619"/>
    <w:rsid w:val="00AF1691"/>
    <w:rsid w:val="00AF29C8"/>
    <w:rsid w:val="00AF2D30"/>
    <w:rsid w:val="00AF3131"/>
    <w:rsid w:val="00AF6F86"/>
    <w:rsid w:val="00B003A4"/>
    <w:rsid w:val="00B019FB"/>
    <w:rsid w:val="00B0376A"/>
    <w:rsid w:val="00B050C4"/>
    <w:rsid w:val="00B05D18"/>
    <w:rsid w:val="00B0737E"/>
    <w:rsid w:val="00B115F3"/>
    <w:rsid w:val="00B1200A"/>
    <w:rsid w:val="00B126B2"/>
    <w:rsid w:val="00B13CFD"/>
    <w:rsid w:val="00B150B5"/>
    <w:rsid w:val="00B16D47"/>
    <w:rsid w:val="00B17D10"/>
    <w:rsid w:val="00B208E6"/>
    <w:rsid w:val="00B22515"/>
    <w:rsid w:val="00B27AF2"/>
    <w:rsid w:val="00B317D6"/>
    <w:rsid w:val="00B352E7"/>
    <w:rsid w:val="00B45F51"/>
    <w:rsid w:val="00B53C72"/>
    <w:rsid w:val="00B5697D"/>
    <w:rsid w:val="00B56B47"/>
    <w:rsid w:val="00B57A15"/>
    <w:rsid w:val="00B616B6"/>
    <w:rsid w:val="00B6190F"/>
    <w:rsid w:val="00B620D0"/>
    <w:rsid w:val="00B624BF"/>
    <w:rsid w:val="00B625F7"/>
    <w:rsid w:val="00B631D1"/>
    <w:rsid w:val="00B6357F"/>
    <w:rsid w:val="00B661BB"/>
    <w:rsid w:val="00B66831"/>
    <w:rsid w:val="00B67FDC"/>
    <w:rsid w:val="00B70C1A"/>
    <w:rsid w:val="00B758C4"/>
    <w:rsid w:val="00B81C59"/>
    <w:rsid w:val="00B83106"/>
    <w:rsid w:val="00B83D33"/>
    <w:rsid w:val="00B84714"/>
    <w:rsid w:val="00B848A6"/>
    <w:rsid w:val="00B84DB3"/>
    <w:rsid w:val="00B86A08"/>
    <w:rsid w:val="00B87B12"/>
    <w:rsid w:val="00B92461"/>
    <w:rsid w:val="00B928F9"/>
    <w:rsid w:val="00B93460"/>
    <w:rsid w:val="00B93479"/>
    <w:rsid w:val="00B9397A"/>
    <w:rsid w:val="00B95887"/>
    <w:rsid w:val="00BA0B69"/>
    <w:rsid w:val="00BA2EDC"/>
    <w:rsid w:val="00BA387E"/>
    <w:rsid w:val="00BA46F3"/>
    <w:rsid w:val="00BA7DED"/>
    <w:rsid w:val="00BB19C5"/>
    <w:rsid w:val="00BB28BB"/>
    <w:rsid w:val="00BB4710"/>
    <w:rsid w:val="00BB5F65"/>
    <w:rsid w:val="00BB78FB"/>
    <w:rsid w:val="00BC0B96"/>
    <w:rsid w:val="00BC34E3"/>
    <w:rsid w:val="00BC420B"/>
    <w:rsid w:val="00BC5F49"/>
    <w:rsid w:val="00BD1537"/>
    <w:rsid w:val="00BD4903"/>
    <w:rsid w:val="00BD619F"/>
    <w:rsid w:val="00BD6A9A"/>
    <w:rsid w:val="00BE27D7"/>
    <w:rsid w:val="00BE2A2D"/>
    <w:rsid w:val="00BE5F85"/>
    <w:rsid w:val="00BE6803"/>
    <w:rsid w:val="00BE72E5"/>
    <w:rsid w:val="00BE78B8"/>
    <w:rsid w:val="00BE7C8B"/>
    <w:rsid w:val="00BF144B"/>
    <w:rsid w:val="00BF34C9"/>
    <w:rsid w:val="00BF363D"/>
    <w:rsid w:val="00BF650D"/>
    <w:rsid w:val="00BF65D0"/>
    <w:rsid w:val="00C02020"/>
    <w:rsid w:val="00C0441D"/>
    <w:rsid w:val="00C05540"/>
    <w:rsid w:val="00C06312"/>
    <w:rsid w:val="00C06877"/>
    <w:rsid w:val="00C06A4F"/>
    <w:rsid w:val="00C076FF"/>
    <w:rsid w:val="00C0793A"/>
    <w:rsid w:val="00C10130"/>
    <w:rsid w:val="00C10380"/>
    <w:rsid w:val="00C10B3A"/>
    <w:rsid w:val="00C1330A"/>
    <w:rsid w:val="00C134A9"/>
    <w:rsid w:val="00C1365D"/>
    <w:rsid w:val="00C13F3C"/>
    <w:rsid w:val="00C17EC3"/>
    <w:rsid w:val="00C207F1"/>
    <w:rsid w:val="00C2122B"/>
    <w:rsid w:val="00C229C5"/>
    <w:rsid w:val="00C238E4"/>
    <w:rsid w:val="00C2547E"/>
    <w:rsid w:val="00C27C7D"/>
    <w:rsid w:val="00C31F2D"/>
    <w:rsid w:val="00C322C5"/>
    <w:rsid w:val="00C32C15"/>
    <w:rsid w:val="00C33FCA"/>
    <w:rsid w:val="00C340C9"/>
    <w:rsid w:val="00C35284"/>
    <w:rsid w:val="00C359D5"/>
    <w:rsid w:val="00C405CF"/>
    <w:rsid w:val="00C40690"/>
    <w:rsid w:val="00C41523"/>
    <w:rsid w:val="00C41BB8"/>
    <w:rsid w:val="00C4206A"/>
    <w:rsid w:val="00C427BB"/>
    <w:rsid w:val="00C434B5"/>
    <w:rsid w:val="00C43D14"/>
    <w:rsid w:val="00C45885"/>
    <w:rsid w:val="00C45A1F"/>
    <w:rsid w:val="00C46D8A"/>
    <w:rsid w:val="00C4744B"/>
    <w:rsid w:val="00C47626"/>
    <w:rsid w:val="00C538F7"/>
    <w:rsid w:val="00C540E0"/>
    <w:rsid w:val="00C54172"/>
    <w:rsid w:val="00C5515E"/>
    <w:rsid w:val="00C56E0D"/>
    <w:rsid w:val="00C62A1A"/>
    <w:rsid w:val="00C640CD"/>
    <w:rsid w:val="00C64E2E"/>
    <w:rsid w:val="00C66A9D"/>
    <w:rsid w:val="00C70B42"/>
    <w:rsid w:val="00C722E4"/>
    <w:rsid w:val="00C738F1"/>
    <w:rsid w:val="00C766F8"/>
    <w:rsid w:val="00C76AA6"/>
    <w:rsid w:val="00C76BCC"/>
    <w:rsid w:val="00C76F0A"/>
    <w:rsid w:val="00C77B97"/>
    <w:rsid w:val="00C80D87"/>
    <w:rsid w:val="00C81C6C"/>
    <w:rsid w:val="00C8372D"/>
    <w:rsid w:val="00C8644B"/>
    <w:rsid w:val="00C86794"/>
    <w:rsid w:val="00C920C8"/>
    <w:rsid w:val="00C92165"/>
    <w:rsid w:val="00C929C5"/>
    <w:rsid w:val="00C93DAE"/>
    <w:rsid w:val="00CA2B30"/>
    <w:rsid w:val="00CA7DDE"/>
    <w:rsid w:val="00CB24CD"/>
    <w:rsid w:val="00CB4953"/>
    <w:rsid w:val="00CB62F6"/>
    <w:rsid w:val="00CB6E78"/>
    <w:rsid w:val="00CB76F7"/>
    <w:rsid w:val="00CC2BE5"/>
    <w:rsid w:val="00CD00A3"/>
    <w:rsid w:val="00CD2100"/>
    <w:rsid w:val="00CD2236"/>
    <w:rsid w:val="00CD2CF4"/>
    <w:rsid w:val="00CD3C20"/>
    <w:rsid w:val="00CD3E27"/>
    <w:rsid w:val="00CD4901"/>
    <w:rsid w:val="00CD5192"/>
    <w:rsid w:val="00CD65AB"/>
    <w:rsid w:val="00CD6801"/>
    <w:rsid w:val="00CD6CC0"/>
    <w:rsid w:val="00CD7700"/>
    <w:rsid w:val="00CE1B45"/>
    <w:rsid w:val="00CE1C21"/>
    <w:rsid w:val="00CE53FD"/>
    <w:rsid w:val="00CE55DD"/>
    <w:rsid w:val="00CE753D"/>
    <w:rsid w:val="00CE79A6"/>
    <w:rsid w:val="00CF348E"/>
    <w:rsid w:val="00CF46D5"/>
    <w:rsid w:val="00CF5724"/>
    <w:rsid w:val="00CF5C82"/>
    <w:rsid w:val="00CF6FF2"/>
    <w:rsid w:val="00D0164E"/>
    <w:rsid w:val="00D01D2E"/>
    <w:rsid w:val="00D03901"/>
    <w:rsid w:val="00D040B1"/>
    <w:rsid w:val="00D04D76"/>
    <w:rsid w:val="00D05B11"/>
    <w:rsid w:val="00D1396C"/>
    <w:rsid w:val="00D162AF"/>
    <w:rsid w:val="00D203BD"/>
    <w:rsid w:val="00D207FA"/>
    <w:rsid w:val="00D20867"/>
    <w:rsid w:val="00D227D7"/>
    <w:rsid w:val="00D2377B"/>
    <w:rsid w:val="00D23B1D"/>
    <w:rsid w:val="00D25A3E"/>
    <w:rsid w:val="00D25D27"/>
    <w:rsid w:val="00D2668C"/>
    <w:rsid w:val="00D277B5"/>
    <w:rsid w:val="00D31F5F"/>
    <w:rsid w:val="00D34BE3"/>
    <w:rsid w:val="00D35D2B"/>
    <w:rsid w:val="00D36039"/>
    <w:rsid w:val="00D3762A"/>
    <w:rsid w:val="00D41B47"/>
    <w:rsid w:val="00D42B6E"/>
    <w:rsid w:val="00D43EE0"/>
    <w:rsid w:val="00D470BB"/>
    <w:rsid w:val="00D5044E"/>
    <w:rsid w:val="00D51B70"/>
    <w:rsid w:val="00D535D8"/>
    <w:rsid w:val="00D57CAA"/>
    <w:rsid w:val="00D60ABE"/>
    <w:rsid w:val="00D6157D"/>
    <w:rsid w:val="00D619FA"/>
    <w:rsid w:val="00D61E9D"/>
    <w:rsid w:val="00D64EE1"/>
    <w:rsid w:val="00D6526F"/>
    <w:rsid w:val="00D653B0"/>
    <w:rsid w:val="00D6565E"/>
    <w:rsid w:val="00D668B9"/>
    <w:rsid w:val="00D66D4C"/>
    <w:rsid w:val="00D66E68"/>
    <w:rsid w:val="00D67612"/>
    <w:rsid w:val="00D67DE7"/>
    <w:rsid w:val="00D71356"/>
    <w:rsid w:val="00D724B8"/>
    <w:rsid w:val="00D726B4"/>
    <w:rsid w:val="00D72CF7"/>
    <w:rsid w:val="00D72F1B"/>
    <w:rsid w:val="00D76C7D"/>
    <w:rsid w:val="00D77254"/>
    <w:rsid w:val="00D772FA"/>
    <w:rsid w:val="00D77B2A"/>
    <w:rsid w:val="00D77E26"/>
    <w:rsid w:val="00D8067E"/>
    <w:rsid w:val="00D80A67"/>
    <w:rsid w:val="00D828A9"/>
    <w:rsid w:val="00D848D8"/>
    <w:rsid w:val="00D84F67"/>
    <w:rsid w:val="00D863CB"/>
    <w:rsid w:val="00D875CE"/>
    <w:rsid w:val="00D879CE"/>
    <w:rsid w:val="00D87B3C"/>
    <w:rsid w:val="00D90BEF"/>
    <w:rsid w:val="00D96C88"/>
    <w:rsid w:val="00DA11D5"/>
    <w:rsid w:val="00DA4FE3"/>
    <w:rsid w:val="00DA75E9"/>
    <w:rsid w:val="00DB1586"/>
    <w:rsid w:val="00DB1763"/>
    <w:rsid w:val="00DB325E"/>
    <w:rsid w:val="00DB534A"/>
    <w:rsid w:val="00DB622A"/>
    <w:rsid w:val="00DC2105"/>
    <w:rsid w:val="00DC62CE"/>
    <w:rsid w:val="00DC682A"/>
    <w:rsid w:val="00DC71F0"/>
    <w:rsid w:val="00DD06A0"/>
    <w:rsid w:val="00DD0A6F"/>
    <w:rsid w:val="00DD25BD"/>
    <w:rsid w:val="00DD3EF0"/>
    <w:rsid w:val="00DD618C"/>
    <w:rsid w:val="00DD65FD"/>
    <w:rsid w:val="00DE0F15"/>
    <w:rsid w:val="00DE11E7"/>
    <w:rsid w:val="00DE189E"/>
    <w:rsid w:val="00DE2243"/>
    <w:rsid w:val="00DE6D10"/>
    <w:rsid w:val="00DF4058"/>
    <w:rsid w:val="00DF7644"/>
    <w:rsid w:val="00E00526"/>
    <w:rsid w:val="00E01208"/>
    <w:rsid w:val="00E02862"/>
    <w:rsid w:val="00E03EB7"/>
    <w:rsid w:val="00E041D9"/>
    <w:rsid w:val="00E1177D"/>
    <w:rsid w:val="00E139BF"/>
    <w:rsid w:val="00E153E6"/>
    <w:rsid w:val="00E16A50"/>
    <w:rsid w:val="00E173D7"/>
    <w:rsid w:val="00E2151B"/>
    <w:rsid w:val="00E23E8E"/>
    <w:rsid w:val="00E30A5B"/>
    <w:rsid w:val="00E33885"/>
    <w:rsid w:val="00E4497C"/>
    <w:rsid w:val="00E478F5"/>
    <w:rsid w:val="00E50351"/>
    <w:rsid w:val="00E51773"/>
    <w:rsid w:val="00E51FD6"/>
    <w:rsid w:val="00E5351C"/>
    <w:rsid w:val="00E60E24"/>
    <w:rsid w:val="00E62D6E"/>
    <w:rsid w:val="00E64A29"/>
    <w:rsid w:val="00E659FE"/>
    <w:rsid w:val="00E67DF4"/>
    <w:rsid w:val="00E73250"/>
    <w:rsid w:val="00E74085"/>
    <w:rsid w:val="00E75B9B"/>
    <w:rsid w:val="00E76A4F"/>
    <w:rsid w:val="00E77E11"/>
    <w:rsid w:val="00E8348F"/>
    <w:rsid w:val="00E83FFB"/>
    <w:rsid w:val="00E8644F"/>
    <w:rsid w:val="00E91DF5"/>
    <w:rsid w:val="00E924AF"/>
    <w:rsid w:val="00E92A2F"/>
    <w:rsid w:val="00E933F2"/>
    <w:rsid w:val="00E94C16"/>
    <w:rsid w:val="00E94EFC"/>
    <w:rsid w:val="00E95BA3"/>
    <w:rsid w:val="00EA1650"/>
    <w:rsid w:val="00EA482C"/>
    <w:rsid w:val="00EA6E5D"/>
    <w:rsid w:val="00EA7C0F"/>
    <w:rsid w:val="00EB30CC"/>
    <w:rsid w:val="00EB38AC"/>
    <w:rsid w:val="00EB5095"/>
    <w:rsid w:val="00EB5494"/>
    <w:rsid w:val="00EB5844"/>
    <w:rsid w:val="00EB5AE4"/>
    <w:rsid w:val="00EB5B28"/>
    <w:rsid w:val="00EB635F"/>
    <w:rsid w:val="00EC00C0"/>
    <w:rsid w:val="00EC00DB"/>
    <w:rsid w:val="00EC0B78"/>
    <w:rsid w:val="00EC22E1"/>
    <w:rsid w:val="00EC3D96"/>
    <w:rsid w:val="00EC4F3E"/>
    <w:rsid w:val="00EC5A37"/>
    <w:rsid w:val="00EC6584"/>
    <w:rsid w:val="00EC65C5"/>
    <w:rsid w:val="00EC6B0C"/>
    <w:rsid w:val="00ED5724"/>
    <w:rsid w:val="00ED6635"/>
    <w:rsid w:val="00ED69CA"/>
    <w:rsid w:val="00EE25B8"/>
    <w:rsid w:val="00EE2F08"/>
    <w:rsid w:val="00EE45C6"/>
    <w:rsid w:val="00EE493C"/>
    <w:rsid w:val="00EE496C"/>
    <w:rsid w:val="00EE5A97"/>
    <w:rsid w:val="00EE69D8"/>
    <w:rsid w:val="00EF07A9"/>
    <w:rsid w:val="00EF334C"/>
    <w:rsid w:val="00EF3CB2"/>
    <w:rsid w:val="00EF5019"/>
    <w:rsid w:val="00EF5CB4"/>
    <w:rsid w:val="00EF6CD1"/>
    <w:rsid w:val="00EF72C6"/>
    <w:rsid w:val="00F026EB"/>
    <w:rsid w:val="00F0273A"/>
    <w:rsid w:val="00F02C9D"/>
    <w:rsid w:val="00F0494B"/>
    <w:rsid w:val="00F05E92"/>
    <w:rsid w:val="00F06133"/>
    <w:rsid w:val="00F103BB"/>
    <w:rsid w:val="00F1158A"/>
    <w:rsid w:val="00F12DF3"/>
    <w:rsid w:val="00F17C37"/>
    <w:rsid w:val="00F2063D"/>
    <w:rsid w:val="00F20A80"/>
    <w:rsid w:val="00F303AF"/>
    <w:rsid w:val="00F312F5"/>
    <w:rsid w:val="00F33325"/>
    <w:rsid w:val="00F34C6A"/>
    <w:rsid w:val="00F3559E"/>
    <w:rsid w:val="00F3642A"/>
    <w:rsid w:val="00F40527"/>
    <w:rsid w:val="00F4129E"/>
    <w:rsid w:val="00F42A8D"/>
    <w:rsid w:val="00F4563A"/>
    <w:rsid w:val="00F47A1F"/>
    <w:rsid w:val="00F54204"/>
    <w:rsid w:val="00F54A23"/>
    <w:rsid w:val="00F55DB1"/>
    <w:rsid w:val="00F55DB6"/>
    <w:rsid w:val="00F57B06"/>
    <w:rsid w:val="00F60769"/>
    <w:rsid w:val="00F60C89"/>
    <w:rsid w:val="00F66ECA"/>
    <w:rsid w:val="00F7030B"/>
    <w:rsid w:val="00F72535"/>
    <w:rsid w:val="00F73D6D"/>
    <w:rsid w:val="00F743A8"/>
    <w:rsid w:val="00F759DE"/>
    <w:rsid w:val="00F75B74"/>
    <w:rsid w:val="00F75FBC"/>
    <w:rsid w:val="00F80F91"/>
    <w:rsid w:val="00F81F0D"/>
    <w:rsid w:val="00F823E3"/>
    <w:rsid w:val="00F82974"/>
    <w:rsid w:val="00F82D0A"/>
    <w:rsid w:val="00F844D7"/>
    <w:rsid w:val="00F84880"/>
    <w:rsid w:val="00F87831"/>
    <w:rsid w:val="00F903F2"/>
    <w:rsid w:val="00F91558"/>
    <w:rsid w:val="00F93628"/>
    <w:rsid w:val="00F9387B"/>
    <w:rsid w:val="00F9389A"/>
    <w:rsid w:val="00F9426C"/>
    <w:rsid w:val="00F97532"/>
    <w:rsid w:val="00F97CAE"/>
    <w:rsid w:val="00FA1472"/>
    <w:rsid w:val="00FA1833"/>
    <w:rsid w:val="00FA1834"/>
    <w:rsid w:val="00FA29FF"/>
    <w:rsid w:val="00FA342A"/>
    <w:rsid w:val="00FA73C6"/>
    <w:rsid w:val="00FB0031"/>
    <w:rsid w:val="00FB10FB"/>
    <w:rsid w:val="00FB2D79"/>
    <w:rsid w:val="00FB5C08"/>
    <w:rsid w:val="00FB6575"/>
    <w:rsid w:val="00FB7E6E"/>
    <w:rsid w:val="00FC20A2"/>
    <w:rsid w:val="00FC2516"/>
    <w:rsid w:val="00FC3024"/>
    <w:rsid w:val="00FC3AE1"/>
    <w:rsid w:val="00FC4170"/>
    <w:rsid w:val="00FC509A"/>
    <w:rsid w:val="00FC58B8"/>
    <w:rsid w:val="00FC788E"/>
    <w:rsid w:val="00FC7EB0"/>
    <w:rsid w:val="00FD0454"/>
    <w:rsid w:val="00FD1880"/>
    <w:rsid w:val="00FD1D2A"/>
    <w:rsid w:val="00FD2C47"/>
    <w:rsid w:val="00FD2D8A"/>
    <w:rsid w:val="00FD4069"/>
    <w:rsid w:val="00FD4DCD"/>
    <w:rsid w:val="00FD5325"/>
    <w:rsid w:val="00FD5871"/>
    <w:rsid w:val="00FD7753"/>
    <w:rsid w:val="00FD77C1"/>
    <w:rsid w:val="00FE0C12"/>
    <w:rsid w:val="00FE1466"/>
    <w:rsid w:val="00FE3A64"/>
    <w:rsid w:val="00FE445A"/>
    <w:rsid w:val="00FE489C"/>
    <w:rsid w:val="00FE49F7"/>
    <w:rsid w:val="00FE576F"/>
    <w:rsid w:val="00FF0499"/>
    <w:rsid w:val="00FF12FA"/>
    <w:rsid w:val="00FF2E73"/>
    <w:rsid w:val="00FF46CE"/>
    <w:rsid w:val="00FF72D8"/>
    <w:rsid w:val="0106EE05"/>
    <w:rsid w:val="0113F29D"/>
    <w:rsid w:val="01B01F5A"/>
    <w:rsid w:val="01E10581"/>
    <w:rsid w:val="01EB89B3"/>
    <w:rsid w:val="01EE0731"/>
    <w:rsid w:val="020C992D"/>
    <w:rsid w:val="0228CC22"/>
    <w:rsid w:val="02A9BC2C"/>
    <w:rsid w:val="02B1EA86"/>
    <w:rsid w:val="03E0CCC3"/>
    <w:rsid w:val="0429CD13"/>
    <w:rsid w:val="0468F86F"/>
    <w:rsid w:val="04834C9B"/>
    <w:rsid w:val="04CB7908"/>
    <w:rsid w:val="05EFEF2B"/>
    <w:rsid w:val="0620763A"/>
    <w:rsid w:val="066DDE85"/>
    <w:rsid w:val="075DF8EF"/>
    <w:rsid w:val="079C00B6"/>
    <w:rsid w:val="091B6F82"/>
    <w:rsid w:val="0AAE8FC9"/>
    <w:rsid w:val="0B127F6C"/>
    <w:rsid w:val="0B2F3B05"/>
    <w:rsid w:val="0B490791"/>
    <w:rsid w:val="0DE8A218"/>
    <w:rsid w:val="0E05E1ED"/>
    <w:rsid w:val="0EF07578"/>
    <w:rsid w:val="10CA67AD"/>
    <w:rsid w:val="11401EA4"/>
    <w:rsid w:val="11901A3C"/>
    <w:rsid w:val="119AA34C"/>
    <w:rsid w:val="11AC5D01"/>
    <w:rsid w:val="12478735"/>
    <w:rsid w:val="1304B5C7"/>
    <w:rsid w:val="13A316BC"/>
    <w:rsid w:val="13A7062F"/>
    <w:rsid w:val="14B34907"/>
    <w:rsid w:val="158140F5"/>
    <w:rsid w:val="15B17A2F"/>
    <w:rsid w:val="173A1705"/>
    <w:rsid w:val="17751B1C"/>
    <w:rsid w:val="17C2C95F"/>
    <w:rsid w:val="17C7AB72"/>
    <w:rsid w:val="17E81292"/>
    <w:rsid w:val="1866DF24"/>
    <w:rsid w:val="19025CBC"/>
    <w:rsid w:val="19295957"/>
    <w:rsid w:val="19409DBD"/>
    <w:rsid w:val="196C186A"/>
    <w:rsid w:val="197B2E64"/>
    <w:rsid w:val="19950438"/>
    <w:rsid w:val="19D6FD2B"/>
    <w:rsid w:val="1B579B07"/>
    <w:rsid w:val="1B69AECF"/>
    <w:rsid w:val="1C48AF68"/>
    <w:rsid w:val="1D3BAB06"/>
    <w:rsid w:val="1DDFB010"/>
    <w:rsid w:val="1E950881"/>
    <w:rsid w:val="1EC4765E"/>
    <w:rsid w:val="1EEFCA6C"/>
    <w:rsid w:val="1F10FB9F"/>
    <w:rsid w:val="1F22584A"/>
    <w:rsid w:val="1F9863DF"/>
    <w:rsid w:val="1FA2245B"/>
    <w:rsid w:val="2014E80A"/>
    <w:rsid w:val="20C5F5D3"/>
    <w:rsid w:val="2111CFBF"/>
    <w:rsid w:val="21C35584"/>
    <w:rsid w:val="2308B126"/>
    <w:rsid w:val="2358B16B"/>
    <w:rsid w:val="23ED9546"/>
    <w:rsid w:val="24BE7163"/>
    <w:rsid w:val="25284310"/>
    <w:rsid w:val="2617D2F5"/>
    <w:rsid w:val="263203B6"/>
    <w:rsid w:val="265AEAB2"/>
    <w:rsid w:val="265E6F45"/>
    <w:rsid w:val="266913BF"/>
    <w:rsid w:val="267D3518"/>
    <w:rsid w:val="26974611"/>
    <w:rsid w:val="26DCF319"/>
    <w:rsid w:val="27B2E387"/>
    <w:rsid w:val="28C10669"/>
    <w:rsid w:val="29AD0D44"/>
    <w:rsid w:val="2A66FF22"/>
    <w:rsid w:val="2B1F2338"/>
    <w:rsid w:val="2B5D7A9E"/>
    <w:rsid w:val="2BA4E120"/>
    <w:rsid w:val="2C288EEB"/>
    <w:rsid w:val="2E4039CF"/>
    <w:rsid w:val="2E99F6B2"/>
    <w:rsid w:val="2F2410E1"/>
    <w:rsid w:val="30628A0C"/>
    <w:rsid w:val="326122DD"/>
    <w:rsid w:val="32CC2882"/>
    <w:rsid w:val="33319D6B"/>
    <w:rsid w:val="34275E0A"/>
    <w:rsid w:val="349C403D"/>
    <w:rsid w:val="36056118"/>
    <w:rsid w:val="3649FB60"/>
    <w:rsid w:val="36D5AB03"/>
    <w:rsid w:val="3722F3D6"/>
    <w:rsid w:val="37C579CC"/>
    <w:rsid w:val="387FC703"/>
    <w:rsid w:val="38ACC8B6"/>
    <w:rsid w:val="3920F704"/>
    <w:rsid w:val="393DEE3C"/>
    <w:rsid w:val="3B189748"/>
    <w:rsid w:val="3BCE2394"/>
    <w:rsid w:val="3C1ECA35"/>
    <w:rsid w:val="3CB22936"/>
    <w:rsid w:val="3DA82982"/>
    <w:rsid w:val="3DE65DE1"/>
    <w:rsid w:val="3E632D47"/>
    <w:rsid w:val="3F398546"/>
    <w:rsid w:val="40B2EAE9"/>
    <w:rsid w:val="4121E384"/>
    <w:rsid w:val="4150DA44"/>
    <w:rsid w:val="42E9CAA0"/>
    <w:rsid w:val="43008F71"/>
    <w:rsid w:val="432B90DF"/>
    <w:rsid w:val="43324017"/>
    <w:rsid w:val="4390A9D2"/>
    <w:rsid w:val="439EDFAB"/>
    <w:rsid w:val="44AB0559"/>
    <w:rsid w:val="44C52825"/>
    <w:rsid w:val="46128496"/>
    <w:rsid w:val="46F28A72"/>
    <w:rsid w:val="486240E5"/>
    <w:rsid w:val="4878072F"/>
    <w:rsid w:val="48AD7394"/>
    <w:rsid w:val="48EB6D2E"/>
    <w:rsid w:val="48FBDF37"/>
    <w:rsid w:val="4930BBD9"/>
    <w:rsid w:val="49CD2354"/>
    <w:rsid w:val="4A2734FA"/>
    <w:rsid w:val="4A75A754"/>
    <w:rsid w:val="4AF99FB1"/>
    <w:rsid w:val="4B682671"/>
    <w:rsid w:val="4C0BC662"/>
    <w:rsid w:val="4C22BB47"/>
    <w:rsid w:val="4D174737"/>
    <w:rsid w:val="4DCE1B37"/>
    <w:rsid w:val="4DEE0863"/>
    <w:rsid w:val="4F5CD8CE"/>
    <w:rsid w:val="4FC4AFE1"/>
    <w:rsid w:val="4FD48B06"/>
    <w:rsid w:val="500C8A75"/>
    <w:rsid w:val="5097118D"/>
    <w:rsid w:val="50F0C66C"/>
    <w:rsid w:val="50F8A92F"/>
    <w:rsid w:val="520F797B"/>
    <w:rsid w:val="523D4269"/>
    <w:rsid w:val="52C00A4D"/>
    <w:rsid w:val="530BF798"/>
    <w:rsid w:val="53AFA118"/>
    <w:rsid w:val="5424D191"/>
    <w:rsid w:val="54322DF0"/>
    <w:rsid w:val="54488D4D"/>
    <w:rsid w:val="54E40A30"/>
    <w:rsid w:val="5559E38C"/>
    <w:rsid w:val="562CC97B"/>
    <w:rsid w:val="56A433DB"/>
    <w:rsid w:val="57A3EC4B"/>
    <w:rsid w:val="57BE8C3A"/>
    <w:rsid w:val="57D418EC"/>
    <w:rsid w:val="58ECC951"/>
    <w:rsid w:val="5970A07F"/>
    <w:rsid w:val="59949147"/>
    <w:rsid w:val="59D87B30"/>
    <w:rsid w:val="59F39CA8"/>
    <w:rsid w:val="5A6AC75A"/>
    <w:rsid w:val="5AB946A8"/>
    <w:rsid w:val="5B1823F7"/>
    <w:rsid w:val="5BE5EBA2"/>
    <w:rsid w:val="5C625EC9"/>
    <w:rsid w:val="5CA299EF"/>
    <w:rsid w:val="5D15AD1F"/>
    <w:rsid w:val="5D1FCB26"/>
    <w:rsid w:val="5D50649C"/>
    <w:rsid w:val="5DE7FFF8"/>
    <w:rsid w:val="5FAB4C37"/>
    <w:rsid w:val="5FB372A5"/>
    <w:rsid w:val="5FBD0D26"/>
    <w:rsid w:val="60224135"/>
    <w:rsid w:val="60B8A18F"/>
    <w:rsid w:val="61CFB977"/>
    <w:rsid w:val="62CE27E6"/>
    <w:rsid w:val="62D2A544"/>
    <w:rsid w:val="636DA449"/>
    <w:rsid w:val="63AEC605"/>
    <w:rsid w:val="63B80BD8"/>
    <w:rsid w:val="64B538A8"/>
    <w:rsid w:val="653F9AA2"/>
    <w:rsid w:val="65643534"/>
    <w:rsid w:val="6603060D"/>
    <w:rsid w:val="661CF566"/>
    <w:rsid w:val="666A2FCB"/>
    <w:rsid w:val="6697D9C4"/>
    <w:rsid w:val="66D8380D"/>
    <w:rsid w:val="6719FBDF"/>
    <w:rsid w:val="672A70F7"/>
    <w:rsid w:val="675AE6B7"/>
    <w:rsid w:val="676A127C"/>
    <w:rsid w:val="67CF9C1A"/>
    <w:rsid w:val="686D0866"/>
    <w:rsid w:val="68D43FA9"/>
    <w:rsid w:val="690BE5E8"/>
    <w:rsid w:val="69396656"/>
    <w:rsid w:val="699073A4"/>
    <w:rsid w:val="69C168F4"/>
    <w:rsid w:val="6A82E0FB"/>
    <w:rsid w:val="6B5A1464"/>
    <w:rsid w:val="6C3488CC"/>
    <w:rsid w:val="6CB86D93"/>
    <w:rsid w:val="6D169BB7"/>
    <w:rsid w:val="6D2F0E42"/>
    <w:rsid w:val="6D59E658"/>
    <w:rsid w:val="6DA63951"/>
    <w:rsid w:val="7053D812"/>
    <w:rsid w:val="711459A9"/>
    <w:rsid w:val="711C0819"/>
    <w:rsid w:val="71A7370E"/>
    <w:rsid w:val="71F99366"/>
    <w:rsid w:val="723BB601"/>
    <w:rsid w:val="7364BE50"/>
    <w:rsid w:val="738B39BF"/>
    <w:rsid w:val="73A8741C"/>
    <w:rsid w:val="740F6492"/>
    <w:rsid w:val="7419CD7F"/>
    <w:rsid w:val="750D7274"/>
    <w:rsid w:val="7516DF97"/>
    <w:rsid w:val="75798349"/>
    <w:rsid w:val="76E2C966"/>
    <w:rsid w:val="771C7CCD"/>
    <w:rsid w:val="775A77DA"/>
    <w:rsid w:val="779ADDA5"/>
    <w:rsid w:val="79795FF1"/>
    <w:rsid w:val="7979BF87"/>
    <w:rsid w:val="797E1AF7"/>
    <w:rsid w:val="7A42ECDD"/>
    <w:rsid w:val="7A84C6EC"/>
    <w:rsid w:val="7AEE5890"/>
    <w:rsid w:val="7B502276"/>
    <w:rsid w:val="7C7201F2"/>
    <w:rsid w:val="7CC9ECA5"/>
    <w:rsid w:val="7D0D2982"/>
    <w:rsid w:val="7D2DB34F"/>
    <w:rsid w:val="7DEE43BA"/>
    <w:rsid w:val="7E3697DB"/>
    <w:rsid w:val="7F174FC3"/>
    <w:rsid w:val="7FDF2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5960C"/>
  <w15:docId w15:val="{5B01223C-3F66-4457-8B5D-68CAF72D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139BF"/>
  </w:style>
  <w:style w:type="paragraph" w:styleId="Nadpis1">
    <w:name w:val="heading 1"/>
    <w:basedOn w:val="Normlny"/>
    <w:next w:val="Normlny"/>
    <w:link w:val="Nadpis1Char"/>
    <w:uiPriority w:val="9"/>
    <w:qFormat/>
    <w:rsid w:val="00E139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990AF9"/>
    <w:pPr>
      <w:keepNext/>
      <w:keepLines/>
      <w:numPr>
        <w:ilvl w:val="1"/>
        <w:numId w:val="2"/>
      </w:numPr>
      <w:spacing w:before="200" w:after="240"/>
      <w:outlineLvl w:val="1"/>
    </w:pPr>
    <w:rPr>
      <w:rFonts w:ascii="Times New Roman" w:eastAsiaTheme="majorEastAsia" w:hAnsi="Times New Roman" w:cs="Times New Roman"/>
      <w:b/>
      <w:bCs/>
      <w:sz w:val="26"/>
      <w:szCs w:val="26"/>
    </w:rPr>
  </w:style>
  <w:style w:type="paragraph" w:styleId="Nadpis3">
    <w:name w:val="heading 3"/>
    <w:basedOn w:val="Normlny"/>
    <w:next w:val="Normlny"/>
    <w:link w:val="Nadpis3Char"/>
    <w:uiPriority w:val="9"/>
    <w:unhideWhenUsed/>
    <w:qFormat/>
    <w:rsid w:val="00990AF9"/>
    <w:pPr>
      <w:keepNext/>
      <w:keepLines/>
      <w:spacing w:before="200" w:after="0"/>
      <w:outlineLvl w:val="2"/>
    </w:pPr>
    <w:rPr>
      <w:rFonts w:ascii="Times New Roman" w:eastAsiaTheme="majorEastAsia" w:hAnsi="Times New Roman" w:cstheme="majorBidi"/>
      <w:b/>
      <w:bCs/>
    </w:rPr>
  </w:style>
  <w:style w:type="paragraph" w:styleId="Nadpis4">
    <w:name w:val="heading 4"/>
    <w:basedOn w:val="Normlny"/>
    <w:next w:val="Normlny"/>
    <w:link w:val="Nadpis4Char"/>
    <w:unhideWhenUsed/>
    <w:qFormat/>
    <w:rsid w:val="00E139BF"/>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E139B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qFormat/>
    <w:rsid w:val="00E139BF"/>
    <w:pPr>
      <w:keepNext/>
      <w:tabs>
        <w:tab w:val="num" w:pos="1152"/>
      </w:tabs>
      <w:spacing w:after="0" w:line="240" w:lineRule="auto"/>
      <w:ind w:left="1152" w:hanging="1152"/>
      <w:jc w:val="center"/>
      <w:outlineLvl w:val="5"/>
    </w:pPr>
    <w:rPr>
      <w:rFonts w:ascii="Times New Roman" w:eastAsia="Times New Roman" w:hAnsi="Times New Roman" w:cs="Times New Roman"/>
      <w:b/>
      <w:bCs/>
      <w:color w:val="FF0000"/>
      <w:szCs w:val="24"/>
      <w:lang w:eastAsia="sk-SK"/>
    </w:rPr>
  </w:style>
  <w:style w:type="paragraph" w:styleId="Nadpis7">
    <w:name w:val="heading 7"/>
    <w:basedOn w:val="Normlny"/>
    <w:next w:val="Normlny"/>
    <w:link w:val="Nadpis7Char"/>
    <w:qFormat/>
    <w:rsid w:val="00E139BF"/>
    <w:pPr>
      <w:keepNext/>
      <w:tabs>
        <w:tab w:val="num" w:pos="1296"/>
      </w:tabs>
      <w:spacing w:after="0" w:line="240" w:lineRule="auto"/>
      <w:ind w:left="1296" w:hanging="1296"/>
      <w:jc w:val="center"/>
      <w:outlineLvl w:val="6"/>
    </w:pPr>
    <w:rPr>
      <w:rFonts w:ascii="Times New Roman" w:eastAsia="Times New Roman" w:hAnsi="Times New Roman" w:cs="Times New Roman"/>
      <w:b/>
      <w:bCs/>
      <w:color w:val="FF0000"/>
      <w:sz w:val="24"/>
      <w:szCs w:val="24"/>
      <w:lang w:eastAsia="sk-SK"/>
    </w:rPr>
  </w:style>
  <w:style w:type="paragraph" w:styleId="Nadpis8">
    <w:name w:val="heading 8"/>
    <w:basedOn w:val="Normlny"/>
    <w:next w:val="Normlny"/>
    <w:link w:val="Nadpis8Char"/>
    <w:qFormat/>
    <w:rsid w:val="00E139BF"/>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sk-SK"/>
    </w:rPr>
  </w:style>
  <w:style w:type="paragraph" w:styleId="Nadpis9">
    <w:name w:val="heading 9"/>
    <w:basedOn w:val="Normlny"/>
    <w:next w:val="Normlny"/>
    <w:link w:val="Nadpis9Char"/>
    <w:qFormat/>
    <w:rsid w:val="00E139BF"/>
    <w:pPr>
      <w:tabs>
        <w:tab w:val="num" w:pos="1584"/>
      </w:tabs>
      <w:spacing w:before="240" w:after="60" w:line="240" w:lineRule="auto"/>
      <w:ind w:left="1584" w:hanging="1584"/>
      <w:outlineLvl w:val="8"/>
    </w:pPr>
    <w:rPr>
      <w:rFonts w:ascii="Arial" w:eastAsia="Times New Roman"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139BF"/>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rsid w:val="00990AF9"/>
    <w:rPr>
      <w:rFonts w:ascii="Times New Roman" w:eastAsiaTheme="majorEastAsia" w:hAnsi="Times New Roman" w:cs="Times New Roman"/>
      <w:b/>
      <w:bCs/>
      <w:sz w:val="26"/>
      <w:szCs w:val="26"/>
    </w:rPr>
  </w:style>
  <w:style w:type="character" w:customStyle="1" w:styleId="Nadpis3Char">
    <w:name w:val="Nadpis 3 Char"/>
    <w:basedOn w:val="Predvolenpsmoodseku"/>
    <w:link w:val="Nadpis3"/>
    <w:uiPriority w:val="9"/>
    <w:rsid w:val="00990AF9"/>
    <w:rPr>
      <w:rFonts w:ascii="Times New Roman" w:eastAsiaTheme="majorEastAsia" w:hAnsi="Times New Roman" w:cstheme="majorBidi"/>
      <w:b/>
      <w:bCs/>
    </w:rPr>
  </w:style>
  <w:style w:type="character" w:customStyle="1" w:styleId="Nadpis4Char">
    <w:name w:val="Nadpis 4 Char"/>
    <w:basedOn w:val="Predvolenpsmoodseku"/>
    <w:link w:val="Nadpis4"/>
    <w:rsid w:val="00E139BF"/>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rsid w:val="00E139BF"/>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E139BF"/>
    <w:rPr>
      <w:rFonts w:ascii="Times New Roman" w:eastAsia="Times New Roman" w:hAnsi="Times New Roman" w:cs="Times New Roman"/>
      <w:b/>
      <w:bCs/>
      <w:color w:val="FF0000"/>
      <w:szCs w:val="24"/>
      <w:lang w:eastAsia="sk-SK"/>
    </w:rPr>
  </w:style>
  <w:style w:type="character" w:customStyle="1" w:styleId="Nadpis7Char">
    <w:name w:val="Nadpis 7 Char"/>
    <w:basedOn w:val="Predvolenpsmoodseku"/>
    <w:link w:val="Nadpis7"/>
    <w:rsid w:val="00E139BF"/>
    <w:rPr>
      <w:rFonts w:ascii="Times New Roman" w:eastAsia="Times New Roman" w:hAnsi="Times New Roman" w:cs="Times New Roman"/>
      <w:b/>
      <w:bCs/>
      <w:color w:val="FF0000"/>
      <w:sz w:val="24"/>
      <w:szCs w:val="24"/>
      <w:lang w:eastAsia="sk-SK"/>
    </w:rPr>
  </w:style>
  <w:style w:type="character" w:customStyle="1" w:styleId="Nadpis8Char">
    <w:name w:val="Nadpis 8 Char"/>
    <w:basedOn w:val="Predvolenpsmoodseku"/>
    <w:link w:val="Nadpis8"/>
    <w:rsid w:val="00E139BF"/>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rsid w:val="00E139BF"/>
    <w:rPr>
      <w:rFonts w:ascii="Arial" w:eastAsia="Times New Roman" w:hAnsi="Arial" w:cs="Arial"/>
      <w:lang w:eastAsia="sk-SK"/>
    </w:rPr>
  </w:style>
  <w:style w:type="paragraph" w:customStyle="1" w:styleId="CM1">
    <w:name w:val="CM1"/>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customStyle="1" w:styleId="CM3">
    <w:name w:val="CM3"/>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customStyle="1" w:styleId="CM4">
    <w:name w:val="CM4"/>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styleId="Nzov">
    <w:name w:val="Title"/>
    <w:basedOn w:val="Normlny"/>
    <w:next w:val="Normlny"/>
    <w:link w:val="NzovChar"/>
    <w:qFormat/>
    <w:rsid w:val="00E139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rsid w:val="00E139BF"/>
    <w:rPr>
      <w:rFonts w:asciiTheme="majorHAnsi" w:eastAsiaTheme="majorEastAsia" w:hAnsiTheme="majorHAnsi" w:cstheme="majorBidi"/>
      <w:color w:val="17365D" w:themeColor="text2" w:themeShade="BF"/>
      <w:spacing w:val="5"/>
      <w:kern w:val="28"/>
      <w:sz w:val="52"/>
      <w:szCs w:val="52"/>
      <w:lang w:eastAsia="sk-SK"/>
    </w:rPr>
  </w:style>
  <w:style w:type="paragraph" w:styleId="Podtitul">
    <w:name w:val="Subtitle"/>
    <w:basedOn w:val="Normlny"/>
    <w:next w:val="Normlny"/>
    <w:link w:val="PodtitulChar"/>
    <w:uiPriority w:val="11"/>
    <w:qFormat/>
    <w:rsid w:val="00E139BF"/>
    <w:pPr>
      <w:numPr>
        <w:ilvl w:val="1"/>
      </w:numPr>
    </w:pPr>
    <w:rPr>
      <w:rFonts w:asciiTheme="majorHAnsi" w:eastAsiaTheme="majorEastAsia" w:hAnsiTheme="majorHAnsi" w:cstheme="majorBidi"/>
      <w:i/>
      <w:iCs/>
      <w:color w:val="4F81BD" w:themeColor="accent1"/>
      <w:spacing w:val="15"/>
      <w:sz w:val="24"/>
      <w:szCs w:val="24"/>
      <w:lang w:eastAsia="sk-SK"/>
    </w:rPr>
  </w:style>
  <w:style w:type="character" w:customStyle="1" w:styleId="PodtitulChar">
    <w:name w:val="Podtitul Char"/>
    <w:basedOn w:val="Predvolenpsmoodseku"/>
    <w:link w:val="Podtitul"/>
    <w:uiPriority w:val="11"/>
    <w:rsid w:val="00E139BF"/>
    <w:rPr>
      <w:rFonts w:asciiTheme="majorHAnsi" w:eastAsiaTheme="majorEastAsia" w:hAnsiTheme="majorHAnsi" w:cstheme="majorBidi"/>
      <w:i/>
      <w:iCs/>
      <w:color w:val="4F81BD" w:themeColor="accent1"/>
      <w:spacing w:val="15"/>
      <w:sz w:val="24"/>
      <w:szCs w:val="24"/>
      <w:lang w:eastAsia="sk-SK"/>
    </w:rPr>
  </w:style>
  <w:style w:type="paragraph" w:styleId="Textbubliny">
    <w:name w:val="Balloon Text"/>
    <w:basedOn w:val="Normlny"/>
    <w:link w:val="TextbublinyChar"/>
    <w:semiHidden/>
    <w:unhideWhenUsed/>
    <w:rsid w:val="00E139B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semiHidden/>
    <w:rsid w:val="00E139BF"/>
    <w:rPr>
      <w:rFonts w:ascii="Tahoma" w:hAnsi="Tahoma" w:cs="Tahoma"/>
      <w:sz w:val="16"/>
      <w:szCs w:val="16"/>
    </w:rPr>
  </w:style>
  <w:style w:type="paragraph" w:styleId="Bezriadkovania">
    <w:name w:val="No Spacing"/>
    <w:link w:val="BezriadkovaniaChar"/>
    <w:uiPriority w:val="1"/>
    <w:qFormat/>
    <w:rsid w:val="00E139BF"/>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E139BF"/>
    <w:rPr>
      <w:rFonts w:eastAsiaTheme="minorEastAsia"/>
      <w:lang w:eastAsia="sk-SK"/>
    </w:rPr>
  </w:style>
  <w:style w:type="table" w:styleId="Mriekatabuky">
    <w:name w:val="Table Grid"/>
    <w:basedOn w:val="Normlnatabuka"/>
    <w:rsid w:val="00E139BF"/>
    <w:pPr>
      <w:spacing w:after="0" w:line="240" w:lineRule="auto"/>
    </w:pPr>
    <w:rPr>
      <w:rFonts w:eastAsiaTheme="minorEastAsia"/>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E139BF"/>
    <w:pPr>
      <w:outlineLvl w:val="9"/>
    </w:pPr>
    <w:rPr>
      <w:lang w:eastAsia="sk-SK"/>
    </w:rPr>
  </w:style>
  <w:style w:type="paragraph" w:styleId="Obsah1">
    <w:name w:val="toc 1"/>
    <w:basedOn w:val="Normlny"/>
    <w:next w:val="Normlny"/>
    <w:autoRedefine/>
    <w:uiPriority w:val="39"/>
    <w:unhideWhenUsed/>
    <w:rsid w:val="00F903F2"/>
    <w:pPr>
      <w:tabs>
        <w:tab w:val="left" w:pos="440"/>
        <w:tab w:val="right" w:leader="dot" w:pos="9203"/>
      </w:tabs>
      <w:spacing w:after="100"/>
    </w:pPr>
  </w:style>
  <w:style w:type="character" w:styleId="Hypertextovprepojenie">
    <w:name w:val="Hyperlink"/>
    <w:basedOn w:val="Predvolenpsmoodseku"/>
    <w:uiPriority w:val="99"/>
    <w:unhideWhenUsed/>
    <w:rsid w:val="00E139BF"/>
    <w:rPr>
      <w:color w:val="0000FF" w:themeColor="hyperlink"/>
      <w:u w:val="single"/>
    </w:rPr>
  </w:style>
  <w:style w:type="paragraph" w:styleId="Zkladntext">
    <w:name w:val="Body Text"/>
    <w:basedOn w:val="Normlny"/>
    <w:link w:val="ZkladntextChar"/>
    <w:rsid w:val="00E139BF"/>
    <w:pPr>
      <w:spacing w:before="120" w:after="120" w:line="240" w:lineRule="auto"/>
      <w:jc w:val="both"/>
    </w:pPr>
    <w:rPr>
      <w:rFonts w:ascii="Times New Roman" w:eastAsia="Times New Roman" w:hAnsi="Times New Roman" w:cs="Times New Roman"/>
      <w:snapToGrid w:val="0"/>
      <w:sz w:val="24"/>
      <w:szCs w:val="24"/>
      <w:lang w:eastAsia="en-GB"/>
    </w:rPr>
  </w:style>
  <w:style w:type="character" w:customStyle="1" w:styleId="ZkladntextChar">
    <w:name w:val="Základný text Char"/>
    <w:basedOn w:val="Predvolenpsmoodseku"/>
    <w:link w:val="Zkladntext"/>
    <w:rsid w:val="00E139BF"/>
    <w:rPr>
      <w:rFonts w:ascii="Times New Roman" w:eastAsia="Times New Roman" w:hAnsi="Times New Roman" w:cs="Times New Roman"/>
      <w:snapToGrid w:val="0"/>
      <w:sz w:val="24"/>
      <w:szCs w:val="24"/>
      <w:lang w:eastAsia="en-GB"/>
    </w:rPr>
  </w:style>
  <w:style w:type="paragraph" w:styleId="Normlnywebov">
    <w:name w:val="Normal (Web)"/>
    <w:basedOn w:val="Normlny"/>
    <w:unhideWhenUsed/>
    <w:rsid w:val="00E139B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oint1">
    <w:name w:val="Point 1"/>
    <w:basedOn w:val="Normlny"/>
    <w:rsid w:val="00E139BF"/>
    <w:pPr>
      <w:spacing w:before="120" w:after="120" w:line="240" w:lineRule="auto"/>
      <w:ind w:left="1417" w:hanging="567"/>
      <w:jc w:val="both"/>
    </w:pPr>
    <w:rPr>
      <w:rFonts w:ascii="Times New Roman" w:eastAsia="Times New Roman" w:hAnsi="Times New Roman" w:cs="Times New Roman"/>
      <w:snapToGrid w:val="0"/>
      <w:sz w:val="24"/>
      <w:szCs w:val="24"/>
      <w:lang w:eastAsia="en-GB"/>
    </w:rPr>
  </w:style>
  <w:style w:type="paragraph" w:styleId="Zkladntext3">
    <w:name w:val="Body Text 3"/>
    <w:basedOn w:val="Normlny"/>
    <w:link w:val="Zkladntext3Char"/>
    <w:rsid w:val="00E139BF"/>
    <w:pPr>
      <w:spacing w:before="120" w:after="120" w:line="240" w:lineRule="auto"/>
      <w:jc w:val="both"/>
    </w:pPr>
    <w:rPr>
      <w:rFonts w:ascii="Times New Roman" w:eastAsia="Times New Roman" w:hAnsi="Times New Roman" w:cs="Times New Roman"/>
      <w:snapToGrid w:val="0"/>
      <w:sz w:val="16"/>
      <w:szCs w:val="16"/>
      <w:lang w:eastAsia="en-GB"/>
    </w:rPr>
  </w:style>
  <w:style w:type="character" w:customStyle="1" w:styleId="Zkladntext3Char">
    <w:name w:val="Základný text 3 Char"/>
    <w:basedOn w:val="Predvolenpsmoodseku"/>
    <w:link w:val="Zkladntext3"/>
    <w:rsid w:val="00E139BF"/>
    <w:rPr>
      <w:rFonts w:ascii="Times New Roman" w:eastAsia="Times New Roman" w:hAnsi="Times New Roman" w:cs="Times New Roman"/>
      <w:snapToGrid w:val="0"/>
      <w:sz w:val="16"/>
      <w:szCs w:val="16"/>
      <w:lang w:eastAsia="en-GB"/>
    </w:rPr>
  </w:style>
  <w:style w:type="character" w:styleId="Odkaznakomentr">
    <w:name w:val="annotation reference"/>
    <w:uiPriority w:val="99"/>
    <w:rsid w:val="00E139BF"/>
    <w:rPr>
      <w:rFonts w:cs="Times New Roman"/>
      <w:sz w:val="16"/>
      <w:szCs w:val="16"/>
    </w:rPr>
  </w:style>
  <w:style w:type="paragraph" w:styleId="Textkomentra">
    <w:name w:val="annotation text"/>
    <w:basedOn w:val="Normlny"/>
    <w:link w:val="TextkomentraChar"/>
    <w:uiPriority w:val="99"/>
    <w:rsid w:val="00E139BF"/>
    <w:pPr>
      <w:spacing w:before="120" w:after="120" w:line="240" w:lineRule="auto"/>
      <w:jc w:val="both"/>
    </w:pPr>
    <w:rPr>
      <w:rFonts w:ascii="Times New Roman" w:eastAsia="Times New Roman" w:hAnsi="Times New Roman" w:cs="Times New Roman"/>
      <w:snapToGrid w:val="0"/>
      <w:sz w:val="20"/>
      <w:szCs w:val="24"/>
      <w:lang w:eastAsia="en-GB"/>
    </w:rPr>
  </w:style>
  <w:style w:type="character" w:customStyle="1" w:styleId="TextkomentraChar">
    <w:name w:val="Text komentára Char"/>
    <w:basedOn w:val="Predvolenpsmoodseku"/>
    <w:link w:val="Textkomentra"/>
    <w:uiPriority w:val="99"/>
    <w:rsid w:val="00E139BF"/>
    <w:rPr>
      <w:rFonts w:ascii="Times New Roman" w:eastAsia="Times New Roman" w:hAnsi="Times New Roman" w:cs="Times New Roman"/>
      <w:snapToGrid w:val="0"/>
      <w:sz w:val="20"/>
      <w:szCs w:val="24"/>
      <w:lang w:eastAsia="en-GB"/>
    </w:rPr>
  </w:style>
  <w:style w:type="paragraph" w:customStyle="1" w:styleId="Point2">
    <w:name w:val="Point 2"/>
    <w:basedOn w:val="Normlny"/>
    <w:rsid w:val="00E139BF"/>
    <w:pPr>
      <w:spacing w:before="120" w:after="120" w:line="240" w:lineRule="auto"/>
      <w:ind w:left="1984" w:hanging="567"/>
      <w:jc w:val="both"/>
    </w:pPr>
    <w:rPr>
      <w:rFonts w:ascii="Times New Roman" w:eastAsia="Times New Roman" w:hAnsi="Times New Roman" w:cs="Times New Roman"/>
      <w:snapToGrid w:val="0"/>
      <w:sz w:val="24"/>
      <w:szCs w:val="24"/>
      <w:lang w:eastAsia="en-GB"/>
    </w:rPr>
  </w:style>
  <w:style w:type="paragraph" w:styleId="Hlavika">
    <w:name w:val="header"/>
    <w:basedOn w:val="Normlny"/>
    <w:link w:val="HlavikaChar"/>
    <w:uiPriority w:val="99"/>
    <w:rsid w:val="00E139BF"/>
    <w:pPr>
      <w:tabs>
        <w:tab w:val="right" w:pos="9071"/>
      </w:tabs>
      <w:spacing w:before="120" w:after="120" w:line="240" w:lineRule="auto"/>
      <w:jc w:val="both"/>
    </w:pPr>
    <w:rPr>
      <w:rFonts w:ascii="Times New Roman" w:eastAsia="Times New Roman" w:hAnsi="Times New Roman" w:cs="Times New Roman"/>
      <w:snapToGrid w:val="0"/>
      <w:sz w:val="24"/>
      <w:szCs w:val="24"/>
      <w:lang w:eastAsia="en-GB"/>
    </w:rPr>
  </w:style>
  <w:style w:type="character" w:customStyle="1" w:styleId="HlavikaChar">
    <w:name w:val="Hlavička Char"/>
    <w:basedOn w:val="Predvolenpsmoodseku"/>
    <w:link w:val="Hlavika"/>
    <w:uiPriority w:val="99"/>
    <w:rsid w:val="00E139BF"/>
    <w:rPr>
      <w:rFonts w:ascii="Times New Roman" w:eastAsia="Times New Roman" w:hAnsi="Times New Roman" w:cs="Times New Roman"/>
      <w:snapToGrid w:val="0"/>
      <w:sz w:val="24"/>
      <w:szCs w:val="24"/>
      <w:lang w:eastAsia="en-GB"/>
    </w:rPr>
  </w:style>
  <w:style w:type="paragraph" w:styleId="Pta">
    <w:name w:val="footer"/>
    <w:basedOn w:val="Normlny"/>
    <w:link w:val="PtaChar"/>
    <w:rsid w:val="00E139BF"/>
    <w:pPr>
      <w:tabs>
        <w:tab w:val="center" w:pos="4535"/>
        <w:tab w:val="right" w:pos="9071"/>
        <w:tab w:val="right" w:pos="9921"/>
      </w:tabs>
      <w:spacing w:before="360" w:after="0" w:line="240" w:lineRule="auto"/>
      <w:ind w:left="-850" w:right="-850"/>
    </w:pPr>
    <w:rPr>
      <w:rFonts w:ascii="Times New Roman" w:eastAsia="Times New Roman" w:hAnsi="Times New Roman" w:cs="Times New Roman"/>
      <w:snapToGrid w:val="0"/>
      <w:sz w:val="24"/>
      <w:szCs w:val="24"/>
      <w:lang w:eastAsia="en-GB"/>
    </w:rPr>
  </w:style>
  <w:style w:type="character" w:customStyle="1" w:styleId="PtaChar">
    <w:name w:val="Päta Char"/>
    <w:basedOn w:val="Predvolenpsmoodseku"/>
    <w:link w:val="Pta"/>
    <w:rsid w:val="00E139BF"/>
    <w:rPr>
      <w:rFonts w:ascii="Times New Roman" w:eastAsia="Times New Roman" w:hAnsi="Times New Roman" w:cs="Times New Roman"/>
      <w:snapToGrid w:val="0"/>
      <w:sz w:val="24"/>
      <w:szCs w:val="24"/>
      <w:lang w:eastAsia="en-GB"/>
    </w:rPr>
  </w:style>
  <w:style w:type="paragraph" w:customStyle="1" w:styleId="Text3">
    <w:name w:val="Text 3"/>
    <w:basedOn w:val="Normlny"/>
    <w:rsid w:val="00E139BF"/>
    <w:pPr>
      <w:spacing w:before="120" w:after="120" w:line="240" w:lineRule="auto"/>
      <w:ind w:left="850"/>
      <w:jc w:val="both"/>
    </w:pPr>
    <w:rPr>
      <w:rFonts w:ascii="Times New Roman" w:eastAsia="Times New Roman" w:hAnsi="Times New Roman" w:cs="Times New Roman"/>
      <w:snapToGrid w:val="0"/>
      <w:sz w:val="24"/>
      <w:szCs w:val="24"/>
      <w:lang w:eastAsia="en-GB"/>
    </w:rPr>
  </w:style>
  <w:style w:type="paragraph" w:styleId="Zarkazkladnhotextu2">
    <w:name w:val="Body Text Indent 2"/>
    <w:basedOn w:val="Normlny"/>
    <w:link w:val="Zarkazkladnhotextu2Char"/>
    <w:rsid w:val="00E139BF"/>
    <w:pPr>
      <w:spacing w:before="120" w:after="120" w:line="480" w:lineRule="auto"/>
      <w:ind w:left="283"/>
      <w:jc w:val="both"/>
    </w:pPr>
    <w:rPr>
      <w:rFonts w:ascii="Times New Roman" w:eastAsia="Times New Roman" w:hAnsi="Times New Roman" w:cs="Times New Roman"/>
      <w:snapToGrid w:val="0"/>
      <w:sz w:val="24"/>
      <w:szCs w:val="24"/>
      <w:lang w:eastAsia="en-GB"/>
    </w:rPr>
  </w:style>
  <w:style w:type="character" w:customStyle="1" w:styleId="Zarkazkladnhotextu2Char">
    <w:name w:val="Zarážka základného textu 2 Char"/>
    <w:basedOn w:val="Predvolenpsmoodseku"/>
    <w:link w:val="Zarkazkladnhotextu2"/>
    <w:rsid w:val="00E139BF"/>
    <w:rPr>
      <w:rFonts w:ascii="Times New Roman" w:eastAsia="Times New Roman" w:hAnsi="Times New Roman" w:cs="Times New Roman"/>
      <w:snapToGrid w:val="0"/>
      <w:sz w:val="24"/>
      <w:szCs w:val="24"/>
      <w:lang w:eastAsia="en-GB"/>
    </w:rPr>
  </w:style>
  <w:style w:type="paragraph" w:customStyle="1" w:styleId="ZkladntextbJustified">
    <w:name w:val="Základní text.b + Justified"/>
    <w:basedOn w:val="Normlny"/>
    <w:rsid w:val="00E139BF"/>
    <w:pPr>
      <w:spacing w:after="240" w:line="240" w:lineRule="atLeast"/>
      <w:ind w:left="1134"/>
      <w:jc w:val="both"/>
    </w:pPr>
    <w:rPr>
      <w:rFonts w:ascii="Arial" w:eastAsia="Times New Roman" w:hAnsi="Arial" w:cs="Times New Roman"/>
      <w:sz w:val="20"/>
      <w:szCs w:val="20"/>
      <w:lang w:eastAsia="sk-SK"/>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E139BF"/>
    <w:pPr>
      <w:ind w:left="720"/>
      <w:contextualSpacing/>
    </w:pPr>
    <w:rPr>
      <w:rFonts w:ascii="Times New Roman" w:eastAsia="Times New Roman" w:hAnsi="Times New Roman" w:cs="Times New Roman"/>
      <w:sz w:val="24"/>
      <w:lang w:eastAsia="sk-SK"/>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basedOn w:val="Predvolenpsmoodseku"/>
    <w:link w:val="Odsekzoznamu"/>
    <w:uiPriority w:val="34"/>
    <w:qFormat/>
    <w:locked/>
    <w:rsid w:val="00E139BF"/>
    <w:rPr>
      <w:rFonts w:ascii="Times New Roman" w:eastAsia="Times New Roman" w:hAnsi="Times New Roman" w:cs="Times New Roman"/>
      <w:sz w:val="24"/>
      <w:lang w:eastAsia="sk-SK"/>
    </w:rPr>
  </w:style>
  <w:style w:type="paragraph" w:customStyle="1" w:styleId="Default">
    <w:name w:val="Default"/>
    <w:rsid w:val="00E139BF"/>
    <w:pPr>
      <w:autoSpaceDE w:val="0"/>
      <w:autoSpaceDN w:val="0"/>
      <w:adjustRightInd w:val="0"/>
      <w:spacing w:after="0" w:line="240" w:lineRule="auto"/>
    </w:pPr>
    <w:rPr>
      <w:rFonts w:ascii="EUAlbertina" w:eastAsia="Times New Roman" w:hAnsi="EUAlbertina" w:cs="EUAlbertina"/>
      <w:color w:val="000000"/>
      <w:sz w:val="24"/>
      <w:szCs w:val="24"/>
      <w:lang w:eastAsia="sk-SK"/>
    </w:rPr>
  </w:style>
  <w:style w:type="paragraph" w:customStyle="1" w:styleId="Zakladnystyl">
    <w:name w:val="Zakladny styl"/>
    <w:rsid w:val="00E139BF"/>
    <w:pPr>
      <w:autoSpaceDE w:val="0"/>
      <w:autoSpaceDN w:val="0"/>
      <w:spacing w:after="0" w:line="240" w:lineRule="auto"/>
    </w:pPr>
    <w:rPr>
      <w:rFonts w:ascii="Times New Roman" w:eastAsia="Times New Roman" w:hAnsi="Times New Roman" w:cs="Times New Roman"/>
      <w:sz w:val="20"/>
      <w:szCs w:val="20"/>
    </w:rPr>
  </w:style>
  <w:style w:type="paragraph" w:customStyle="1" w:styleId="ManualNumPar1">
    <w:name w:val="Manual NumPar 1"/>
    <w:basedOn w:val="Normlny"/>
    <w:next w:val="Normlny"/>
    <w:link w:val="ListNumberLevel2Char"/>
    <w:rsid w:val="00E139BF"/>
    <w:pPr>
      <w:numPr>
        <w:numId w:val="1"/>
      </w:numPr>
      <w:spacing w:before="120" w:after="120" w:line="240" w:lineRule="auto"/>
      <w:ind w:left="850" w:hanging="850"/>
      <w:jc w:val="both"/>
    </w:pPr>
    <w:rPr>
      <w:rFonts w:ascii="Times New Roman" w:eastAsia="Times New Roman" w:hAnsi="Times New Roman" w:cs="Times New Roman"/>
      <w:sz w:val="24"/>
      <w:szCs w:val="24"/>
      <w:lang w:val="en-GB" w:eastAsia="en-GB"/>
    </w:rPr>
  </w:style>
  <w:style w:type="character" w:customStyle="1" w:styleId="ListNumberLevel2Char">
    <w:name w:val="List Number (Level 2) Char"/>
    <w:link w:val="ManualNumPar1"/>
    <w:locked/>
    <w:rsid w:val="00E139BF"/>
    <w:rPr>
      <w:rFonts w:ascii="Times New Roman" w:eastAsia="Times New Roman" w:hAnsi="Times New Roman" w:cs="Times New Roman"/>
      <w:sz w:val="24"/>
      <w:szCs w:val="24"/>
      <w:lang w:val="en-GB" w:eastAsia="en-GB"/>
    </w:rPr>
  </w:style>
  <w:style w:type="paragraph" w:styleId="Obsah3">
    <w:name w:val="toc 3"/>
    <w:basedOn w:val="Normlny"/>
    <w:next w:val="Normlny"/>
    <w:autoRedefine/>
    <w:uiPriority w:val="39"/>
    <w:unhideWhenUsed/>
    <w:rsid w:val="00E139BF"/>
    <w:pPr>
      <w:spacing w:after="100"/>
      <w:ind w:left="440"/>
    </w:pPr>
  </w:style>
  <w:style w:type="paragraph" w:styleId="Obsah2">
    <w:name w:val="toc 2"/>
    <w:basedOn w:val="Normlny"/>
    <w:next w:val="Normlny"/>
    <w:autoRedefine/>
    <w:uiPriority w:val="39"/>
    <w:unhideWhenUsed/>
    <w:rsid w:val="00E139BF"/>
    <w:pPr>
      <w:spacing w:after="100"/>
      <w:ind w:left="220"/>
    </w:pPr>
  </w:style>
  <w:style w:type="paragraph" w:customStyle="1" w:styleId="1">
    <w:name w:val="1"/>
    <w:basedOn w:val="Normlny"/>
    <w:next w:val="Normlny"/>
    <w:rsid w:val="00E139BF"/>
    <w:pPr>
      <w:spacing w:after="160" w:line="240" w:lineRule="exact"/>
      <w:jc w:val="both"/>
      <w:textAlignment w:val="baseline"/>
    </w:pPr>
    <w:rPr>
      <w:rFonts w:ascii="Tahoma" w:eastAsiaTheme="majorEastAsia" w:hAnsi="Tahoma" w:cstheme="majorBidi"/>
      <w:szCs w:val="20"/>
      <w:lang w:val="en-US" w:bidi="en-US"/>
    </w:rPr>
  </w:style>
  <w:style w:type="paragraph" w:styleId="slovanzoznam">
    <w:name w:val="List Number"/>
    <w:basedOn w:val="Normlny"/>
    <w:semiHidden/>
    <w:rsid w:val="00E139BF"/>
    <w:pPr>
      <w:numPr>
        <w:numId w:val="4"/>
      </w:numPr>
      <w:spacing w:before="120" w:after="120"/>
      <w:jc w:val="both"/>
    </w:pPr>
    <w:rPr>
      <w:rFonts w:asciiTheme="majorHAnsi" w:eastAsiaTheme="majorEastAsia" w:hAnsiTheme="majorHAnsi" w:cstheme="majorBidi"/>
      <w:szCs w:val="20"/>
      <w:lang w:val="en-US" w:bidi="en-US"/>
    </w:rPr>
  </w:style>
  <w:style w:type="paragraph" w:customStyle="1" w:styleId="ListNumberLevel2">
    <w:name w:val="List Number (Level 2)"/>
    <w:basedOn w:val="Normlny"/>
    <w:rsid w:val="00E139BF"/>
    <w:pPr>
      <w:numPr>
        <w:ilvl w:val="1"/>
        <w:numId w:val="4"/>
      </w:numPr>
      <w:spacing w:before="120" w:after="120"/>
      <w:jc w:val="both"/>
    </w:pPr>
    <w:rPr>
      <w:rFonts w:asciiTheme="majorHAnsi" w:eastAsiaTheme="majorEastAsia" w:hAnsiTheme="majorHAnsi" w:cstheme="majorBidi"/>
      <w:szCs w:val="20"/>
      <w:lang w:val="en-US" w:bidi="en-US"/>
    </w:rPr>
  </w:style>
  <w:style w:type="paragraph" w:customStyle="1" w:styleId="ListNumberLevel3">
    <w:name w:val="List Number (Level 3)"/>
    <w:basedOn w:val="Normlny"/>
    <w:rsid w:val="00E139BF"/>
    <w:pPr>
      <w:numPr>
        <w:ilvl w:val="2"/>
        <w:numId w:val="4"/>
      </w:numPr>
      <w:spacing w:before="120" w:after="120"/>
      <w:jc w:val="both"/>
    </w:pPr>
    <w:rPr>
      <w:rFonts w:asciiTheme="majorHAnsi" w:eastAsiaTheme="majorEastAsia" w:hAnsiTheme="majorHAnsi" w:cstheme="majorBidi"/>
      <w:szCs w:val="20"/>
      <w:lang w:val="en-US" w:bidi="en-US"/>
    </w:rPr>
  </w:style>
  <w:style w:type="paragraph" w:customStyle="1" w:styleId="ListNumberLevel4">
    <w:name w:val="List Number (Level 4)"/>
    <w:basedOn w:val="Normlny"/>
    <w:rsid w:val="00E139BF"/>
    <w:pPr>
      <w:numPr>
        <w:ilvl w:val="3"/>
        <w:numId w:val="4"/>
      </w:numPr>
      <w:spacing w:before="120" w:after="120"/>
      <w:jc w:val="both"/>
    </w:pPr>
    <w:rPr>
      <w:rFonts w:asciiTheme="majorHAnsi" w:eastAsiaTheme="majorEastAsia" w:hAnsiTheme="majorHAnsi" w:cstheme="majorBidi"/>
      <w:szCs w:val="20"/>
      <w:lang w:val="en-US" w:bidi="en-US"/>
    </w:rPr>
  </w:style>
  <w:style w:type="paragraph" w:styleId="Textvysvetlivky">
    <w:name w:val="endnote text"/>
    <w:basedOn w:val="Normlny"/>
    <w:link w:val="TextvysvetlivkyChar"/>
    <w:uiPriority w:val="99"/>
    <w:semiHidden/>
    <w:unhideWhenUsed/>
    <w:rsid w:val="00E139BF"/>
    <w:pPr>
      <w:spacing w:after="0" w:line="240" w:lineRule="auto"/>
    </w:pPr>
    <w:rPr>
      <w:rFonts w:ascii="Arial" w:eastAsia="Times New Roman" w:hAnsi="Arial" w:cs="Times New Roman"/>
      <w:sz w:val="20"/>
      <w:szCs w:val="20"/>
      <w:lang w:eastAsia="sk-SK"/>
    </w:rPr>
  </w:style>
  <w:style w:type="character" w:customStyle="1" w:styleId="TextvysvetlivkyChar">
    <w:name w:val="Text vysvetlivky Char"/>
    <w:basedOn w:val="Predvolenpsmoodseku"/>
    <w:link w:val="Textvysvetlivky"/>
    <w:uiPriority w:val="99"/>
    <w:semiHidden/>
    <w:rsid w:val="00E139BF"/>
    <w:rPr>
      <w:rFonts w:ascii="Arial" w:eastAsia="Times New Roman" w:hAnsi="Arial" w:cs="Times New Roman"/>
      <w:sz w:val="20"/>
      <w:szCs w:val="20"/>
      <w:lang w:eastAsia="sk-SK"/>
    </w:rPr>
  </w:style>
  <w:style w:type="character" w:styleId="Odkaznavysvetlivku">
    <w:name w:val="endnote reference"/>
    <w:basedOn w:val="Predvolenpsmoodseku"/>
    <w:uiPriority w:val="99"/>
    <w:semiHidden/>
    <w:unhideWhenUsed/>
    <w:rsid w:val="00E139BF"/>
    <w:rPr>
      <w:rFonts w:cs="Times New Roman"/>
      <w:vertAlign w:val="superscript"/>
    </w:rPr>
  </w:style>
  <w:style w:type="paragraph" w:styleId="Zoznamsodrkami">
    <w:name w:val="List Bullet"/>
    <w:basedOn w:val="Zkladntext"/>
    <w:qFormat/>
    <w:rsid w:val="00E139BF"/>
    <w:pPr>
      <w:numPr>
        <w:numId w:val="5"/>
      </w:numPr>
      <w:spacing w:before="130" w:after="130"/>
    </w:pPr>
    <w:rPr>
      <w:snapToGrid/>
      <w:sz w:val="22"/>
      <w:szCs w:val="20"/>
      <w:lang w:eastAsia="en-US"/>
    </w:rPr>
  </w:style>
  <w:style w:type="paragraph" w:customStyle="1" w:styleId="SRK4">
    <w:name w:val="SRK 4"/>
    <w:basedOn w:val="Nadpis4"/>
    <w:next w:val="Normlny"/>
    <w:qFormat/>
    <w:rsid w:val="00E139BF"/>
    <w:pPr>
      <w:spacing w:line="240" w:lineRule="auto"/>
      <w:jc w:val="both"/>
    </w:pPr>
    <w:rPr>
      <w:rFonts w:ascii="Times New Roman" w:hAnsi="Times New Roman"/>
      <w:i w:val="0"/>
      <w:color w:val="365F91" w:themeColor="accent1" w:themeShade="BF"/>
      <w:sz w:val="24"/>
      <w:szCs w:val="24"/>
      <w:lang w:eastAsia="sk-SK"/>
    </w:rPr>
  </w:style>
  <w:style w:type="paragraph" w:customStyle="1" w:styleId="SRK5">
    <w:name w:val="SRK 5"/>
    <w:basedOn w:val="Nadpis5"/>
    <w:next w:val="Normlny"/>
    <w:qFormat/>
    <w:rsid w:val="00E139BF"/>
    <w:pPr>
      <w:spacing w:line="240" w:lineRule="auto"/>
    </w:pPr>
    <w:rPr>
      <w:rFonts w:ascii="Times New Roman" w:hAnsi="Times New Roman"/>
      <w:b/>
      <w:i/>
      <w:color w:val="365F91" w:themeColor="accent1" w:themeShade="BF"/>
      <w:sz w:val="24"/>
      <w:szCs w:val="24"/>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qFormat/>
    <w:rsid w:val="00E139BF"/>
    <w:rPr>
      <w:vertAlign w:val="superscript"/>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 Char4"/>
    <w:basedOn w:val="Normlny"/>
    <w:link w:val="TextpoznmkypodiarouChar"/>
    <w:uiPriority w:val="99"/>
    <w:qFormat/>
    <w:rsid w:val="00E139BF"/>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E139BF"/>
    <w:rPr>
      <w:rFonts w:ascii="Times New Roman" w:eastAsia="Times New Roman" w:hAnsi="Times New Roman" w:cs="Times New Roman"/>
      <w:sz w:val="20"/>
      <w:szCs w:val="20"/>
      <w:lang w:eastAsia="sk-SK"/>
    </w:rPr>
  </w:style>
  <w:style w:type="character" w:styleId="slostrany">
    <w:name w:val="page number"/>
    <w:rsid w:val="00E139BF"/>
    <w:rPr>
      <w:rFonts w:ascii="Tahoma" w:hAnsi="Tahoma" w:cs="Tahoma"/>
      <w:b/>
      <w:bCs/>
      <w:lang w:val="sk-SK" w:eastAsia="en-US" w:bidi="ar-SA"/>
    </w:rPr>
  </w:style>
  <w:style w:type="paragraph" w:customStyle="1" w:styleId="NumPar1">
    <w:name w:val="NumPar 1"/>
    <w:basedOn w:val="Normlny"/>
    <w:next w:val="Normlny"/>
    <w:rsid w:val="00E139BF"/>
    <w:pPr>
      <w:tabs>
        <w:tab w:val="num" w:pos="360"/>
        <w:tab w:val="left" w:pos="851"/>
      </w:tabs>
      <w:spacing w:before="120" w:after="120" w:line="240" w:lineRule="auto"/>
      <w:ind w:left="360" w:hanging="360"/>
      <w:jc w:val="both"/>
    </w:pPr>
    <w:rPr>
      <w:rFonts w:ascii="Times New Roman" w:eastAsia="Times New Roman" w:hAnsi="Times New Roman" w:cs="Times New Roman"/>
      <w:sz w:val="24"/>
      <w:szCs w:val="24"/>
      <w:lang w:val="en-GB" w:eastAsia="cs-CZ"/>
    </w:rPr>
  </w:style>
  <w:style w:type="paragraph" w:customStyle="1" w:styleId="SubTitle1">
    <w:name w:val="SubTitle 1"/>
    <w:basedOn w:val="Normlny"/>
    <w:next w:val="Normlny"/>
    <w:rsid w:val="00E139BF"/>
    <w:pPr>
      <w:spacing w:after="240" w:line="240" w:lineRule="auto"/>
      <w:jc w:val="center"/>
    </w:pPr>
    <w:rPr>
      <w:rFonts w:ascii="Times New Roman" w:eastAsia="Times New Roman" w:hAnsi="Times New Roman" w:cs="Times New Roman"/>
      <w:b/>
      <w:sz w:val="40"/>
      <w:szCs w:val="20"/>
      <w:lang w:val="en-GB" w:eastAsia="sk-SK"/>
    </w:rPr>
  </w:style>
  <w:style w:type="paragraph" w:customStyle="1" w:styleId="ciselka">
    <w:name w:val="ciselka"/>
    <w:rsid w:val="00E139BF"/>
    <w:pPr>
      <w:tabs>
        <w:tab w:val="left" w:pos="360"/>
      </w:tabs>
      <w:spacing w:after="0" w:line="360" w:lineRule="auto"/>
      <w:ind w:left="360" w:hanging="360"/>
      <w:jc w:val="both"/>
    </w:pPr>
    <w:rPr>
      <w:rFonts w:ascii="Times New Roman" w:eastAsia="Times New Roman" w:hAnsi="Times New Roman" w:cs="Times New Roman"/>
      <w:sz w:val="24"/>
      <w:szCs w:val="20"/>
      <w:lang w:eastAsia="cs-CZ"/>
    </w:rPr>
  </w:style>
  <w:style w:type="character" w:customStyle="1" w:styleId="Zkladntext2Char">
    <w:name w:val="Základný text 2 Char"/>
    <w:basedOn w:val="Predvolenpsmoodseku"/>
    <w:link w:val="Zkladntext2"/>
    <w:semiHidden/>
    <w:rsid w:val="00E139BF"/>
    <w:rPr>
      <w:rFonts w:ascii="Times New Roman" w:eastAsia="Times New Roman" w:hAnsi="Times New Roman" w:cs="Times New Roman"/>
      <w:b/>
      <w:noProof/>
      <w:sz w:val="24"/>
      <w:szCs w:val="24"/>
      <w:lang w:eastAsia="sk-SK"/>
    </w:rPr>
  </w:style>
  <w:style w:type="paragraph" w:styleId="Zkladntext2">
    <w:name w:val="Body Text 2"/>
    <w:basedOn w:val="Normlny"/>
    <w:link w:val="Zkladntext2Char"/>
    <w:semiHidden/>
    <w:rsid w:val="00E139BF"/>
    <w:pPr>
      <w:spacing w:after="0" w:line="240" w:lineRule="auto"/>
      <w:jc w:val="both"/>
    </w:pPr>
    <w:rPr>
      <w:rFonts w:ascii="Times New Roman" w:eastAsia="Times New Roman" w:hAnsi="Times New Roman" w:cs="Times New Roman"/>
      <w:b/>
      <w:noProof/>
      <w:sz w:val="24"/>
      <w:szCs w:val="24"/>
      <w:lang w:eastAsia="sk-SK"/>
    </w:rPr>
  </w:style>
  <w:style w:type="character" w:customStyle="1" w:styleId="Zkladntext2Char1">
    <w:name w:val="Základný text 2 Char1"/>
    <w:basedOn w:val="Predvolenpsmoodseku"/>
    <w:uiPriority w:val="99"/>
    <w:semiHidden/>
    <w:rsid w:val="00E139BF"/>
  </w:style>
  <w:style w:type="character" w:customStyle="1" w:styleId="ZarkazkladnhotextuChar">
    <w:name w:val="Zarážka základného textu Char"/>
    <w:basedOn w:val="Predvolenpsmoodseku"/>
    <w:link w:val="Zarkazkladnhotextu"/>
    <w:semiHidden/>
    <w:rsid w:val="00E139BF"/>
    <w:rPr>
      <w:rFonts w:ascii="Times New Roman" w:eastAsia="Times New Roman" w:hAnsi="Times New Roman" w:cs="Times New Roman"/>
      <w:snapToGrid w:val="0"/>
      <w:sz w:val="20"/>
      <w:szCs w:val="20"/>
      <w:lang w:eastAsia="en-GB"/>
    </w:rPr>
  </w:style>
  <w:style w:type="paragraph" w:styleId="Zarkazkladnhotextu">
    <w:name w:val="Body Text Indent"/>
    <w:basedOn w:val="Normlny"/>
    <w:link w:val="ZarkazkladnhotextuChar"/>
    <w:semiHidden/>
    <w:rsid w:val="00E139BF"/>
    <w:pPr>
      <w:widowControl w:val="0"/>
      <w:spacing w:after="120" w:line="240" w:lineRule="auto"/>
      <w:ind w:left="283"/>
      <w:jc w:val="both"/>
    </w:pPr>
    <w:rPr>
      <w:rFonts w:ascii="Times New Roman" w:eastAsia="Times New Roman" w:hAnsi="Times New Roman" w:cs="Times New Roman"/>
      <w:snapToGrid w:val="0"/>
      <w:sz w:val="20"/>
      <w:szCs w:val="20"/>
      <w:lang w:eastAsia="en-GB"/>
    </w:rPr>
  </w:style>
  <w:style w:type="character" w:customStyle="1" w:styleId="ZarkazkladnhotextuChar1">
    <w:name w:val="Zarážka základného textu Char1"/>
    <w:basedOn w:val="Predvolenpsmoodseku"/>
    <w:uiPriority w:val="99"/>
    <w:semiHidden/>
    <w:rsid w:val="00E139BF"/>
  </w:style>
  <w:style w:type="paragraph" w:customStyle="1" w:styleId="SubTitle2">
    <w:name w:val="SubTitle 2"/>
    <w:basedOn w:val="Normlny"/>
    <w:rsid w:val="00E139BF"/>
    <w:pPr>
      <w:spacing w:after="240" w:line="240" w:lineRule="auto"/>
      <w:jc w:val="center"/>
    </w:pPr>
    <w:rPr>
      <w:rFonts w:ascii="Times New Roman" w:eastAsia="Times New Roman" w:hAnsi="Times New Roman" w:cs="Times New Roman"/>
      <w:b/>
      <w:sz w:val="32"/>
      <w:szCs w:val="20"/>
      <w:lang w:val="en-GB" w:eastAsia="sk-SK"/>
    </w:rPr>
  </w:style>
  <w:style w:type="paragraph" w:customStyle="1" w:styleId="Char">
    <w:name w:val="Char"/>
    <w:basedOn w:val="Normlny"/>
    <w:rsid w:val="00E139BF"/>
    <w:pPr>
      <w:spacing w:after="160" w:line="240" w:lineRule="exact"/>
    </w:pPr>
    <w:rPr>
      <w:rFonts w:ascii="Tahoma" w:eastAsia="Times New Roman" w:hAnsi="Tahoma" w:cs="Times New Roman"/>
      <w:sz w:val="20"/>
      <w:szCs w:val="20"/>
      <w:lang w:val="en-US"/>
    </w:rPr>
  </w:style>
  <w:style w:type="paragraph" w:customStyle="1" w:styleId="Char1">
    <w:name w:val="Char1"/>
    <w:basedOn w:val="Normlny"/>
    <w:rsid w:val="00E139BF"/>
    <w:pPr>
      <w:spacing w:after="160" w:line="240" w:lineRule="exact"/>
    </w:pPr>
    <w:rPr>
      <w:rFonts w:ascii="Tahoma" w:eastAsia="Times New Roman" w:hAnsi="Tahoma" w:cs="Times New Roman"/>
      <w:sz w:val="20"/>
      <w:szCs w:val="20"/>
      <w:lang w:val="en-US"/>
    </w:rPr>
  </w:style>
  <w:style w:type="paragraph" w:styleId="Obsah4">
    <w:name w:val="toc 4"/>
    <w:basedOn w:val="Normlny"/>
    <w:next w:val="Normlny"/>
    <w:autoRedefine/>
    <w:uiPriority w:val="39"/>
    <w:rsid w:val="00E139BF"/>
    <w:pPr>
      <w:tabs>
        <w:tab w:val="left" w:pos="1134"/>
        <w:tab w:val="right" w:leader="dot" w:pos="9344"/>
      </w:tabs>
      <w:spacing w:after="0" w:line="240" w:lineRule="auto"/>
      <w:ind w:left="284"/>
    </w:pPr>
    <w:rPr>
      <w:rFonts w:ascii="Times New Roman" w:eastAsia="Times New Roman" w:hAnsi="Times New Roman" w:cs="Times New Roman"/>
      <w:sz w:val="20"/>
      <w:szCs w:val="20"/>
      <w:lang w:eastAsia="sk-SK"/>
    </w:rPr>
  </w:style>
  <w:style w:type="paragraph" w:styleId="Obsah5">
    <w:name w:val="toc 5"/>
    <w:basedOn w:val="Normlny"/>
    <w:next w:val="Normlny"/>
    <w:autoRedefine/>
    <w:uiPriority w:val="39"/>
    <w:rsid w:val="00E139BF"/>
    <w:pPr>
      <w:spacing w:after="0" w:line="240" w:lineRule="auto"/>
      <w:ind w:left="720"/>
    </w:pPr>
    <w:rPr>
      <w:rFonts w:ascii="Times New Roman" w:eastAsia="Times New Roman" w:hAnsi="Times New Roman" w:cs="Times New Roman"/>
      <w:sz w:val="20"/>
      <w:szCs w:val="20"/>
      <w:lang w:eastAsia="sk-SK"/>
    </w:rPr>
  </w:style>
  <w:style w:type="paragraph" w:styleId="Obsah6">
    <w:name w:val="toc 6"/>
    <w:basedOn w:val="Normlny"/>
    <w:next w:val="Normlny"/>
    <w:autoRedefine/>
    <w:uiPriority w:val="39"/>
    <w:rsid w:val="00E139BF"/>
    <w:pPr>
      <w:spacing w:after="0" w:line="240" w:lineRule="auto"/>
      <w:ind w:left="960"/>
    </w:pPr>
    <w:rPr>
      <w:rFonts w:ascii="Times New Roman" w:eastAsia="Times New Roman" w:hAnsi="Times New Roman" w:cs="Times New Roman"/>
      <w:sz w:val="20"/>
      <w:szCs w:val="20"/>
      <w:lang w:eastAsia="sk-SK"/>
    </w:rPr>
  </w:style>
  <w:style w:type="paragraph" w:styleId="Obsah7">
    <w:name w:val="toc 7"/>
    <w:basedOn w:val="Normlny"/>
    <w:next w:val="Normlny"/>
    <w:autoRedefine/>
    <w:uiPriority w:val="39"/>
    <w:rsid w:val="00E139BF"/>
    <w:pPr>
      <w:spacing w:after="0" w:line="240" w:lineRule="auto"/>
      <w:ind w:left="1200"/>
    </w:pPr>
    <w:rPr>
      <w:rFonts w:ascii="Times New Roman" w:eastAsia="Times New Roman" w:hAnsi="Times New Roman" w:cs="Times New Roman"/>
      <w:sz w:val="20"/>
      <w:szCs w:val="20"/>
      <w:lang w:eastAsia="sk-SK"/>
    </w:rPr>
  </w:style>
  <w:style w:type="paragraph" w:styleId="Obsah8">
    <w:name w:val="toc 8"/>
    <w:basedOn w:val="Normlny"/>
    <w:next w:val="Normlny"/>
    <w:autoRedefine/>
    <w:uiPriority w:val="39"/>
    <w:rsid w:val="00E139BF"/>
    <w:pPr>
      <w:spacing w:after="0" w:line="240" w:lineRule="auto"/>
      <w:ind w:left="1440"/>
    </w:pPr>
    <w:rPr>
      <w:rFonts w:ascii="Times New Roman" w:eastAsia="Times New Roman" w:hAnsi="Times New Roman" w:cs="Times New Roman"/>
      <w:sz w:val="20"/>
      <w:szCs w:val="20"/>
      <w:lang w:eastAsia="sk-SK"/>
    </w:rPr>
  </w:style>
  <w:style w:type="paragraph" w:styleId="Obsah9">
    <w:name w:val="toc 9"/>
    <w:basedOn w:val="Normlny"/>
    <w:next w:val="Normlny"/>
    <w:autoRedefine/>
    <w:uiPriority w:val="39"/>
    <w:rsid w:val="00E139BF"/>
    <w:pPr>
      <w:spacing w:after="0" w:line="240" w:lineRule="auto"/>
      <w:ind w:left="1680"/>
    </w:pPr>
    <w:rPr>
      <w:rFonts w:ascii="Times New Roman" w:eastAsia="Times New Roman" w:hAnsi="Times New Roman" w:cs="Times New Roman"/>
      <w:sz w:val="20"/>
      <w:szCs w:val="20"/>
      <w:lang w:eastAsia="sk-SK"/>
    </w:rPr>
  </w:style>
  <w:style w:type="character" w:customStyle="1" w:styleId="Zarkazkladnhotextu3Char">
    <w:name w:val="Zarážka základného textu 3 Char"/>
    <w:basedOn w:val="Predvolenpsmoodseku"/>
    <w:link w:val="Zarkazkladnhotextu3"/>
    <w:semiHidden/>
    <w:rsid w:val="00E139BF"/>
    <w:rPr>
      <w:rFonts w:ascii="Times New Roman" w:eastAsia="Times New Roman" w:hAnsi="Times New Roman" w:cs="Times New Roman"/>
      <w:color w:val="FF0000"/>
      <w:sz w:val="24"/>
      <w:szCs w:val="24"/>
      <w:lang w:eastAsia="sk-SK"/>
    </w:rPr>
  </w:style>
  <w:style w:type="paragraph" w:styleId="Zarkazkladnhotextu3">
    <w:name w:val="Body Text Indent 3"/>
    <w:basedOn w:val="Normlny"/>
    <w:link w:val="Zarkazkladnhotextu3Char"/>
    <w:semiHidden/>
    <w:rsid w:val="00E139BF"/>
    <w:pPr>
      <w:spacing w:after="0" w:line="240" w:lineRule="auto"/>
      <w:ind w:firstLine="360"/>
      <w:jc w:val="both"/>
    </w:pPr>
    <w:rPr>
      <w:rFonts w:ascii="Times New Roman" w:eastAsia="Times New Roman" w:hAnsi="Times New Roman" w:cs="Times New Roman"/>
      <w:color w:val="FF0000"/>
      <w:sz w:val="24"/>
      <w:szCs w:val="24"/>
      <w:lang w:eastAsia="sk-SK"/>
    </w:rPr>
  </w:style>
  <w:style w:type="character" w:customStyle="1" w:styleId="Zarkazkladnhotextu3Char1">
    <w:name w:val="Zarážka základného textu 3 Char1"/>
    <w:basedOn w:val="Predvolenpsmoodseku"/>
    <w:uiPriority w:val="99"/>
    <w:semiHidden/>
    <w:rsid w:val="00E139BF"/>
    <w:rPr>
      <w:sz w:val="16"/>
      <w:szCs w:val="16"/>
    </w:rPr>
  </w:style>
  <w:style w:type="paragraph" w:customStyle="1" w:styleId="Point3">
    <w:name w:val="Point 3"/>
    <w:basedOn w:val="Normlny"/>
    <w:rsid w:val="00E139BF"/>
    <w:pPr>
      <w:spacing w:before="120" w:after="120" w:line="240" w:lineRule="auto"/>
      <w:ind w:left="2551" w:hanging="567"/>
      <w:jc w:val="both"/>
    </w:pPr>
    <w:rPr>
      <w:rFonts w:ascii="Times New Roman" w:eastAsia="Times New Roman" w:hAnsi="Times New Roman" w:cs="Times New Roman"/>
      <w:sz w:val="24"/>
      <w:szCs w:val="24"/>
      <w:lang w:val="en-GB" w:eastAsia="de-DE"/>
    </w:rPr>
  </w:style>
  <w:style w:type="character" w:customStyle="1" w:styleId="PredmetkomentraChar">
    <w:name w:val="Predmet komentára Char"/>
    <w:basedOn w:val="TextkomentraChar"/>
    <w:link w:val="Predmetkomentra"/>
    <w:semiHidden/>
    <w:rsid w:val="00E139BF"/>
    <w:rPr>
      <w:rFonts w:ascii="Times New Roman" w:eastAsia="Times New Roman" w:hAnsi="Times New Roman" w:cs="Times New Roman"/>
      <w:b/>
      <w:bCs/>
      <w:snapToGrid w:val="0"/>
      <w:sz w:val="20"/>
      <w:szCs w:val="24"/>
      <w:lang w:eastAsia="sk-SK"/>
    </w:rPr>
  </w:style>
  <w:style w:type="paragraph" w:styleId="Predmetkomentra">
    <w:name w:val="annotation subject"/>
    <w:basedOn w:val="Textkomentra"/>
    <w:next w:val="Textkomentra"/>
    <w:link w:val="PredmetkomentraChar"/>
    <w:semiHidden/>
    <w:rsid w:val="00E139BF"/>
    <w:pPr>
      <w:spacing w:before="0" w:after="0"/>
      <w:jc w:val="left"/>
    </w:pPr>
    <w:rPr>
      <w:b/>
      <w:bCs/>
      <w:lang w:eastAsia="sk-SK"/>
    </w:rPr>
  </w:style>
  <w:style w:type="character" w:customStyle="1" w:styleId="PredmetkomentraChar1">
    <w:name w:val="Predmet komentára Char1"/>
    <w:basedOn w:val="TextkomentraChar"/>
    <w:uiPriority w:val="99"/>
    <w:semiHidden/>
    <w:rsid w:val="00E139BF"/>
    <w:rPr>
      <w:rFonts w:ascii="Times New Roman" w:eastAsia="Times New Roman" w:hAnsi="Times New Roman" w:cs="Times New Roman"/>
      <w:b/>
      <w:bCs/>
      <w:snapToGrid w:val="0"/>
      <w:sz w:val="20"/>
      <w:szCs w:val="24"/>
      <w:lang w:eastAsia="en-GB"/>
    </w:rPr>
  </w:style>
  <w:style w:type="paragraph" w:customStyle="1" w:styleId="Point0">
    <w:name w:val="Point 0"/>
    <w:basedOn w:val="Normlny"/>
    <w:rsid w:val="00E139BF"/>
    <w:pPr>
      <w:spacing w:before="120" w:after="120" w:line="240" w:lineRule="auto"/>
      <w:ind w:left="850" w:hanging="850"/>
      <w:jc w:val="both"/>
    </w:pPr>
    <w:rPr>
      <w:rFonts w:ascii="Times New Roman" w:eastAsia="Times New Roman" w:hAnsi="Times New Roman" w:cs="Times New Roman"/>
      <w:sz w:val="24"/>
      <w:szCs w:val="24"/>
      <w:lang w:val="en-GB" w:eastAsia="en-GB"/>
    </w:rPr>
  </w:style>
  <w:style w:type="paragraph" w:customStyle="1" w:styleId="tlNadpis1Vetkypsmenvek">
    <w:name w:val="Štýl Nadpis 1 + Všetky písmená veľké"/>
    <w:basedOn w:val="Nadpis1"/>
    <w:rsid w:val="00E139BF"/>
    <w:pPr>
      <w:keepLines w:val="0"/>
      <w:tabs>
        <w:tab w:val="num" w:pos="432"/>
      </w:tabs>
      <w:spacing w:before="0" w:line="240" w:lineRule="auto"/>
      <w:ind w:left="432" w:hanging="432"/>
    </w:pPr>
    <w:rPr>
      <w:rFonts w:ascii="Times New Roman" w:eastAsia="Times New Roman" w:hAnsi="Times New Roman" w:cs="Times New Roman"/>
      <w:color w:val="auto"/>
      <w:spacing w:val="30"/>
      <w:sz w:val="16"/>
      <w:lang w:eastAsia="sk-SK"/>
    </w:rPr>
  </w:style>
  <w:style w:type="paragraph" w:customStyle="1" w:styleId="tlNadpis1VetkypsmenvekPodaokraja">
    <w:name w:val="Štýl Nadpis 1 + Všetky písmená veľké Podľa okraja"/>
    <w:basedOn w:val="Nadpis1"/>
    <w:rsid w:val="00E139BF"/>
    <w:pPr>
      <w:keepLines w:val="0"/>
      <w:tabs>
        <w:tab w:val="num" w:pos="432"/>
      </w:tabs>
      <w:spacing w:before="0" w:line="240" w:lineRule="auto"/>
      <w:ind w:left="432" w:hanging="432"/>
      <w:jc w:val="both"/>
    </w:pPr>
    <w:rPr>
      <w:rFonts w:ascii="Times New Roman" w:eastAsia="Times New Roman" w:hAnsi="Times New Roman" w:cs="Times New Roman"/>
      <w:color w:val="auto"/>
      <w:spacing w:val="30"/>
      <w:szCs w:val="20"/>
      <w:lang w:eastAsia="sk-SK"/>
    </w:rPr>
  </w:style>
  <w:style w:type="paragraph" w:customStyle="1" w:styleId="tlNadpis4Podaokraja">
    <w:name w:val="Štýl Nadpis 4 + Podľa okraja"/>
    <w:basedOn w:val="Nadpis4"/>
    <w:rsid w:val="00E139BF"/>
    <w:pPr>
      <w:keepLines w:val="0"/>
      <w:numPr>
        <w:ilvl w:val="3"/>
      </w:numPr>
      <w:tabs>
        <w:tab w:val="num" w:pos="864"/>
      </w:tabs>
      <w:spacing w:before="0" w:line="240" w:lineRule="auto"/>
      <w:ind w:left="709" w:hanging="709"/>
      <w:jc w:val="both"/>
    </w:pPr>
    <w:rPr>
      <w:rFonts w:ascii="Times New Roman" w:eastAsia="Times New Roman" w:hAnsi="Times New Roman" w:cs="Times New Roman"/>
      <w:bCs w:val="0"/>
      <w:i w:val="0"/>
      <w:iCs w:val="0"/>
      <w:color w:val="auto"/>
      <w:sz w:val="24"/>
      <w:szCs w:val="20"/>
      <w:lang w:eastAsia="sk-SK"/>
    </w:rPr>
  </w:style>
  <w:style w:type="paragraph" w:customStyle="1" w:styleId="CharCharCharCharCharCharCharCharCharCharCharCharCharCharCharCharCharCharCharCharCharCharCharCharCharChar1CharCharCharCharCharChar">
    <w:name w:val="Char Char Char Char Char Char Char Char Char Char Char Char Char Char Char Char Char Char Char Char Char Char Char Char Char Char1 Char Char Char Char Char Char"/>
    <w:basedOn w:val="Nadpis2"/>
    <w:rsid w:val="00E139BF"/>
    <w:pPr>
      <w:keepLines w:val="0"/>
      <w:tabs>
        <w:tab w:val="num" w:pos="860"/>
      </w:tabs>
      <w:spacing w:before="240" w:after="160" w:line="240" w:lineRule="exact"/>
      <w:ind w:left="860" w:hanging="576"/>
    </w:pPr>
    <w:rPr>
      <w:rFonts w:ascii="Tahoma" w:eastAsia="Times New Roman" w:hAnsi="Tahoma" w:cs="Tahoma"/>
      <w:sz w:val="20"/>
      <w:szCs w:val="20"/>
    </w:rPr>
  </w:style>
  <w:style w:type="paragraph" w:customStyle="1" w:styleId="NadpisCO4">
    <w:name w:val="Nadpis_CO_4"/>
    <w:basedOn w:val="Normlny"/>
    <w:autoRedefine/>
    <w:rsid w:val="00E139BF"/>
    <w:pPr>
      <w:spacing w:after="0" w:line="240" w:lineRule="auto"/>
      <w:jc w:val="both"/>
    </w:pPr>
    <w:rPr>
      <w:rFonts w:ascii="Arial Narrow" w:eastAsia="Times New Roman" w:hAnsi="Arial Narrow" w:cs="Arial Narrow"/>
      <w:lang w:eastAsia="sk-SK"/>
    </w:rPr>
  </w:style>
  <w:style w:type="paragraph" w:customStyle="1" w:styleId="CharChar">
    <w:name w:val="Char Char"/>
    <w:basedOn w:val="Normlny"/>
    <w:next w:val="Normlny"/>
    <w:rsid w:val="00E139BF"/>
    <w:pPr>
      <w:spacing w:after="160" w:line="240" w:lineRule="exact"/>
    </w:pPr>
    <w:rPr>
      <w:rFonts w:ascii="Arial" w:eastAsia="Times New Roman" w:hAnsi="Arial" w:cs="Times New Roman"/>
      <w:szCs w:val="20"/>
      <w:lang w:val="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lny"/>
    <w:rsid w:val="00E139BF"/>
    <w:pPr>
      <w:spacing w:after="160" w:line="240" w:lineRule="exact"/>
    </w:pPr>
    <w:rPr>
      <w:rFonts w:ascii="Tahoma" w:eastAsia="Times New Roman" w:hAnsi="Tahoma" w:cs="Times New Roman"/>
      <w:sz w:val="20"/>
      <w:szCs w:val="20"/>
    </w:rPr>
  </w:style>
  <w:style w:type="paragraph" w:customStyle="1" w:styleId="ListDash3">
    <w:name w:val="List Dash 3"/>
    <w:basedOn w:val="Normlny"/>
    <w:rsid w:val="00E139BF"/>
    <w:pPr>
      <w:numPr>
        <w:numId w:val="6"/>
      </w:numPr>
      <w:spacing w:before="120" w:after="120" w:line="240" w:lineRule="auto"/>
      <w:jc w:val="both"/>
    </w:pPr>
    <w:rPr>
      <w:rFonts w:ascii="Times New Roman" w:eastAsia="Times New Roman" w:hAnsi="Times New Roman" w:cs="Times New Roman"/>
      <w:snapToGrid w:val="0"/>
      <w:sz w:val="24"/>
      <w:szCs w:val="24"/>
      <w:lang w:eastAsia="en-GB"/>
    </w:rPr>
  </w:style>
  <w:style w:type="paragraph" w:customStyle="1" w:styleId="Nadpis2ArrialNarrow">
    <w:name w:val="Nadpis 2+Arrial Narrow"/>
    <w:basedOn w:val="Nadpis2"/>
    <w:rsid w:val="00E139BF"/>
    <w:pPr>
      <w:keepLines w:val="0"/>
      <w:spacing w:before="240" w:after="60" w:line="240" w:lineRule="auto"/>
    </w:pPr>
    <w:rPr>
      <w:rFonts w:ascii="Arial Narrow" w:eastAsia="Times New Roman" w:hAnsi="Arial Narrow" w:cs="Arial Narrow"/>
      <w:sz w:val="24"/>
      <w:szCs w:val="24"/>
      <w:lang w:eastAsia="sk-SK"/>
    </w:rPr>
  </w:style>
  <w:style w:type="paragraph" w:customStyle="1" w:styleId="Char2">
    <w:name w:val="Char2"/>
    <w:basedOn w:val="Normlny"/>
    <w:uiPriority w:val="99"/>
    <w:rsid w:val="00E139BF"/>
    <w:pPr>
      <w:spacing w:after="160" w:line="240" w:lineRule="exact"/>
    </w:pPr>
    <w:rPr>
      <w:rFonts w:ascii="Tahoma" w:eastAsia="Times New Roman" w:hAnsi="Tahoma" w:cs="Tahoma"/>
      <w:sz w:val="20"/>
      <w:szCs w:val="20"/>
      <w:lang w:val="en-US"/>
    </w:rPr>
  </w:style>
  <w:style w:type="paragraph" w:customStyle="1" w:styleId="tlNadpis3Podaokraja">
    <w:name w:val="Štýl Nadpis 3 + Podľa okraja"/>
    <w:basedOn w:val="Nadpis3"/>
    <w:rsid w:val="00E139BF"/>
    <w:pPr>
      <w:keepLines w:val="0"/>
      <w:numPr>
        <w:ilvl w:val="2"/>
      </w:numPr>
      <w:tabs>
        <w:tab w:val="num" w:pos="1620"/>
      </w:tabs>
      <w:spacing w:before="0" w:after="120" w:line="240" w:lineRule="auto"/>
      <w:ind w:left="1620" w:hanging="720"/>
      <w:jc w:val="both"/>
    </w:pPr>
    <w:rPr>
      <w:rFonts w:eastAsia="Times New Roman" w:cs="Times New Roman"/>
      <w:sz w:val="24"/>
      <w:szCs w:val="20"/>
      <w:lang w:eastAsia="sk-SK"/>
    </w:rPr>
  </w:style>
  <w:style w:type="paragraph" w:customStyle="1" w:styleId="Text1">
    <w:name w:val="Text 1"/>
    <w:basedOn w:val="Normlny"/>
    <w:rsid w:val="00E139BF"/>
    <w:pPr>
      <w:spacing w:before="120" w:after="120" w:line="240" w:lineRule="auto"/>
      <w:ind w:left="850"/>
      <w:jc w:val="both"/>
    </w:pPr>
    <w:rPr>
      <w:rFonts w:ascii="Times New Roman" w:eastAsia="Times New Roman" w:hAnsi="Times New Roman" w:cs="Times New Roman"/>
      <w:snapToGrid w:val="0"/>
      <w:sz w:val="24"/>
      <w:szCs w:val="24"/>
      <w:lang w:eastAsia="en-GB"/>
    </w:rPr>
  </w:style>
  <w:style w:type="paragraph" w:customStyle="1" w:styleId="CharChar1CharCharCharCharCharCharChar1CharChar1CharCharChar">
    <w:name w:val="Char Char1 Char Char Char Char Char Char Char1 Char Char1 Char Char Char"/>
    <w:basedOn w:val="Normlny"/>
    <w:next w:val="Normlny"/>
    <w:rsid w:val="00E139BF"/>
    <w:pPr>
      <w:spacing w:after="160" w:line="240" w:lineRule="exact"/>
      <w:jc w:val="both"/>
      <w:textAlignment w:val="baseline"/>
    </w:pPr>
    <w:rPr>
      <w:rFonts w:ascii="Tahoma" w:eastAsia="Times New Roman" w:hAnsi="Tahoma" w:cs="Times New Roman"/>
      <w:sz w:val="24"/>
      <w:szCs w:val="20"/>
      <w:lang w:val="en-US"/>
    </w:rPr>
  </w:style>
  <w:style w:type="paragraph" w:customStyle="1" w:styleId="CharChar1">
    <w:name w:val="Char Char1"/>
    <w:basedOn w:val="Normlny"/>
    <w:rsid w:val="00E139BF"/>
    <w:pPr>
      <w:spacing w:after="160" w:line="240" w:lineRule="exact"/>
    </w:pPr>
    <w:rPr>
      <w:rFonts w:ascii="Tahoma" w:eastAsia="Times New Roman" w:hAnsi="Tahoma" w:cs="Tahoma"/>
      <w:sz w:val="20"/>
      <w:szCs w:val="20"/>
    </w:rPr>
  </w:style>
  <w:style w:type="character" w:styleId="Zvraznenie">
    <w:name w:val="Emphasis"/>
    <w:qFormat/>
    <w:rsid w:val="00E139BF"/>
    <w:rPr>
      <w:rFonts w:ascii="Tahoma" w:hAnsi="Tahoma" w:cs="Tahoma"/>
      <w:b/>
      <w:bCs/>
      <w:i/>
      <w:iCs/>
      <w:lang w:val="sk-SK" w:eastAsia="en-US" w:bidi="ar-SA"/>
    </w:rPr>
  </w:style>
  <w:style w:type="character" w:customStyle="1" w:styleId="truktradokumentuChar">
    <w:name w:val="Štruktúra dokumentu Char"/>
    <w:basedOn w:val="Predvolenpsmoodseku"/>
    <w:link w:val="truktradokumentu"/>
    <w:semiHidden/>
    <w:rsid w:val="00E139BF"/>
    <w:rPr>
      <w:rFonts w:ascii="Tahoma" w:eastAsia="Times New Roman" w:hAnsi="Tahoma" w:cs="Tahoma"/>
      <w:sz w:val="24"/>
      <w:szCs w:val="24"/>
      <w:shd w:val="clear" w:color="auto" w:fill="000080"/>
      <w:lang w:eastAsia="sk-SK"/>
    </w:rPr>
  </w:style>
  <w:style w:type="paragraph" w:styleId="truktradokumentu">
    <w:name w:val="Document Map"/>
    <w:basedOn w:val="Normlny"/>
    <w:link w:val="truktradokumentuChar"/>
    <w:semiHidden/>
    <w:rsid w:val="00E139BF"/>
    <w:pPr>
      <w:shd w:val="clear" w:color="auto" w:fill="000080"/>
      <w:spacing w:after="0" w:line="240" w:lineRule="auto"/>
    </w:pPr>
    <w:rPr>
      <w:rFonts w:ascii="Tahoma" w:eastAsia="Times New Roman" w:hAnsi="Tahoma" w:cs="Tahoma"/>
      <w:sz w:val="24"/>
      <w:szCs w:val="24"/>
      <w:lang w:eastAsia="sk-SK"/>
    </w:rPr>
  </w:style>
  <w:style w:type="character" w:customStyle="1" w:styleId="truktradokumentuChar1">
    <w:name w:val="Štruktúra dokumentu Char1"/>
    <w:basedOn w:val="Predvolenpsmoodseku"/>
    <w:uiPriority w:val="99"/>
    <w:semiHidden/>
    <w:rsid w:val="00E139BF"/>
    <w:rPr>
      <w:rFonts w:ascii="Tahoma" w:hAnsi="Tahoma" w:cs="Tahoma"/>
      <w:sz w:val="16"/>
      <w:szCs w:val="16"/>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Normlny"/>
    <w:rsid w:val="00E139BF"/>
    <w:pPr>
      <w:spacing w:after="160" w:line="240" w:lineRule="exact"/>
    </w:pPr>
    <w:rPr>
      <w:rFonts w:ascii="Tahoma" w:eastAsia="Times New Roman" w:hAnsi="Tahoma" w:cs="Tahoma"/>
      <w:sz w:val="20"/>
      <w:szCs w:val="20"/>
    </w:rPr>
  </w:style>
  <w:style w:type="paragraph" w:customStyle="1" w:styleId="tlNadpis2erven">
    <w:name w:val="Štýl Nadpis 2 + Červená"/>
    <w:basedOn w:val="Nadpis2"/>
    <w:rsid w:val="00E139BF"/>
    <w:pPr>
      <w:keepLines w:val="0"/>
      <w:tabs>
        <w:tab w:val="num" w:pos="860"/>
      </w:tabs>
      <w:spacing w:before="240" w:after="120" w:line="240" w:lineRule="auto"/>
      <w:ind w:left="860" w:hanging="576"/>
    </w:pPr>
    <w:rPr>
      <w:rFonts w:eastAsia="Times New Roman"/>
      <w:sz w:val="24"/>
      <w:szCs w:val="24"/>
      <w:lang w:eastAsia="sk-SK"/>
    </w:rPr>
  </w:style>
  <w:style w:type="paragraph" w:customStyle="1" w:styleId="tlNadpis4">
    <w:name w:val="Štýl Nadpis 4 +"/>
    <w:basedOn w:val="Nadpis4"/>
    <w:rsid w:val="00E139BF"/>
    <w:pPr>
      <w:keepLines w:val="0"/>
      <w:numPr>
        <w:ilvl w:val="3"/>
      </w:numPr>
      <w:tabs>
        <w:tab w:val="num" w:pos="864"/>
      </w:tabs>
      <w:spacing w:before="0" w:line="240" w:lineRule="auto"/>
      <w:ind w:left="864" w:hanging="864"/>
    </w:pPr>
    <w:rPr>
      <w:rFonts w:ascii="Times New Roman" w:eastAsia="Times New Roman" w:hAnsi="Times New Roman" w:cs="Times New Roman"/>
      <w:color w:val="auto"/>
      <w:sz w:val="24"/>
      <w:szCs w:val="24"/>
      <w:lang w:eastAsia="sk-SK"/>
    </w:rPr>
  </w:style>
  <w:style w:type="character" w:customStyle="1" w:styleId="tlNadpis4Char">
    <w:name w:val="Štýl Nadpis 4 + Char"/>
    <w:rsid w:val="00E139BF"/>
    <w:rPr>
      <w:rFonts w:ascii="Times New Roman" w:eastAsia="Times New Roman" w:hAnsi="Times New Roman" w:cs="Times New Roman"/>
      <w:b/>
      <w:bCs/>
      <w:i/>
      <w:iCs/>
      <w:sz w:val="24"/>
      <w:szCs w:val="24"/>
      <w:lang w:eastAsia="sk-SK"/>
    </w:rPr>
  </w:style>
  <w:style w:type="paragraph" w:customStyle="1" w:styleId="tlNadpis41">
    <w:name w:val="Štýl Nadpis 4 +1"/>
    <w:basedOn w:val="Nadpis4"/>
    <w:rsid w:val="00E139BF"/>
    <w:pPr>
      <w:keepLines w:val="0"/>
      <w:numPr>
        <w:ilvl w:val="3"/>
      </w:numPr>
      <w:tabs>
        <w:tab w:val="num" w:pos="864"/>
      </w:tabs>
      <w:spacing w:before="0" w:line="240" w:lineRule="auto"/>
      <w:ind w:left="864" w:hanging="864"/>
    </w:pPr>
    <w:rPr>
      <w:rFonts w:ascii="Times New Roman" w:eastAsia="Times New Roman" w:hAnsi="Times New Roman" w:cs="Times New Roman"/>
      <w:i w:val="0"/>
      <w:color w:val="auto"/>
      <w:sz w:val="24"/>
      <w:szCs w:val="24"/>
      <w:lang w:eastAsia="sk-SK"/>
    </w:rPr>
  </w:style>
  <w:style w:type="character" w:customStyle="1" w:styleId="tlNadpis41Char">
    <w:name w:val="Štýl Nadpis 4 +1 Char"/>
    <w:rsid w:val="00E139BF"/>
    <w:rPr>
      <w:rFonts w:ascii="Times New Roman" w:eastAsia="Times New Roman" w:hAnsi="Times New Roman" w:cs="Times New Roman"/>
      <w:b/>
      <w:bCs/>
      <w:iCs/>
      <w:sz w:val="24"/>
      <w:szCs w:val="24"/>
      <w:lang w:eastAsia="sk-SK"/>
    </w:rPr>
  </w:style>
  <w:style w:type="paragraph" w:customStyle="1" w:styleId="titulok">
    <w:name w:val="titulok"/>
    <w:basedOn w:val="Normlny"/>
    <w:rsid w:val="00E139B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E139BF"/>
    <w:pPr>
      <w:spacing w:after="0" w:line="240" w:lineRule="auto"/>
    </w:pPr>
  </w:style>
  <w:style w:type="numbering" w:customStyle="1" w:styleId="tl1">
    <w:name w:val="Štýl1"/>
    <w:uiPriority w:val="99"/>
    <w:rsid w:val="00E139BF"/>
    <w:pPr>
      <w:numPr>
        <w:numId w:val="7"/>
      </w:numPr>
    </w:pPr>
  </w:style>
  <w:style w:type="paragraph" w:styleId="Zoznamsodrkami2">
    <w:name w:val="List Bullet 2"/>
    <w:basedOn w:val="Normlny"/>
    <w:uiPriority w:val="99"/>
    <w:semiHidden/>
    <w:unhideWhenUsed/>
    <w:rsid w:val="00516094"/>
    <w:pPr>
      <w:numPr>
        <w:numId w:val="11"/>
      </w:numPr>
      <w:contextualSpacing/>
    </w:pPr>
  </w:style>
  <w:style w:type="character" w:styleId="Vrazn">
    <w:name w:val="Strong"/>
    <w:basedOn w:val="Predvolenpsmoodseku"/>
    <w:uiPriority w:val="22"/>
    <w:qFormat/>
    <w:rsid w:val="00516094"/>
    <w:rPr>
      <w:b/>
      <w:bCs/>
    </w:rPr>
  </w:style>
  <w:style w:type="paragraph" w:styleId="Popis">
    <w:name w:val="caption"/>
    <w:basedOn w:val="Normlny"/>
    <w:next w:val="Normlny"/>
    <w:uiPriority w:val="35"/>
    <w:unhideWhenUsed/>
    <w:qFormat/>
    <w:rsid w:val="00516094"/>
    <w:pPr>
      <w:spacing w:line="240" w:lineRule="auto"/>
    </w:pPr>
    <w:rPr>
      <w:i/>
      <w:iCs/>
      <w:color w:val="1F497D" w:themeColor="text2"/>
      <w:sz w:val="18"/>
      <w:szCs w:val="18"/>
    </w:rPr>
  </w:style>
  <w:style w:type="character" w:customStyle="1" w:styleId="q4iawc">
    <w:name w:val="q4iawc"/>
    <w:basedOn w:val="Predvolenpsmoodseku"/>
    <w:rsid w:val="00516094"/>
  </w:style>
  <w:style w:type="character" w:styleId="Zvraznenodkaz">
    <w:name w:val="Intense Reference"/>
    <w:basedOn w:val="Predvolenpsmoodseku"/>
    <w:uiPriority w:val="32"/>
    <w:qFormat/>
    <w:rsid w:val="00516094"/>
    <w:rPr>
      <w:b/>
      <w:bCs/>
      <w:smallCaps/>
      <w:color w:val="4F81BD" w:themeColor="accent1"/>
      <w:spacing w:val="5"/>
    </w:rPr>
  </w:style>
  <w:style w:type="character" w:customStyle="1" w:styleId="Nevyrieenzmienka1">
    <w:name w:val="Nevyriešená zmienka1"/>
    <w:basedOn w:val="Predvolenpsmoodseku"/>
    <w:uiPriority w:val="99"/>
    <w:semiHidden/>
    <w:unhideWhenUsed/>
    <w:rsid w:val="00516094"/>
    <w:rPr>
      <w:color w:val="605E5C"/>
      <w:shd w:val="clear" w:color="auto" w:fill="E1DFDD"/>
    </w:rPr>
  </w:style>
  <w:style w:type="numbering" w:customStyle="1" w:styleId="tl2">
    <w:name w:val="Štýl2"/>
    <w:uiPriority w:val="99"/>
    <w:rsid w:val="00516094"/>
    <w:pPr>
      <w:numPr>
        <w:numId w:val="22"/>
      </w:numPr>
    </w:pPr>
  </w:style>
  <w:style w:type="numbering" w:customStyle="1" w:styleId="tl3">
    <w:name w:val="Štýl3"/>
    <w:uiPriority w:val="99"/>
    <w:rsid w:val="00516094"/>
    <w:pPr>
      <w:numPr>
        <w:numId w:val="23"/>
      </w:numPr>
    </w:pPr>
  </w:style>
  <w:style w:type="numbering" w:customStyle="1" w:styleId="tl4">
    <w:name w:val="Štýl4"/>
    <w:uiPriority w:val="99"/>
    <w:rsid w:val="00516094"/>
    <w:pPr>
      <w:numPr>
        <w:numId w:val="26"/>
      </w:numPr>
    </w:pPr>
  </w:style>
  <w:style w:type="numbering" w:customStyle="1" w:styleId="tl5">
    <w:name w:val="Štýl5"/>
    <w:uiPriority w:val="99"/>
    <w:rsid w:val="00516094"/>
    <w:pPr>
      <w:numPr>
        <w:numId w:val="27"/>
      </w:numPr>
    </w:pPr>
  </w:style>
  <w:style w:type="character" w:styleId="PouitHypertextovPrepojenie">
    <w:name w:val="FollowedHyperlink"/>
    <w:basedOn w:val="Predvolenpsmoodseku"/>
    <w:uiPriority w:val="99"/>
    <w:semiHidden/>
    <w:unhideWhenUsed/>
    <w:rsid w:val="0069018D"/>
    <w:rPr>
      <w:color w:val="800080" w:themeColor="followedHyperlink"/>
      <w:u w:val="single"/>
    </w:rPr>
  </w:style>
  <w:style w:type="character" w:customStyle="1" w:styleId="normaltextrun">
    <w:name w:val="normaltextrun"/>
    <w:basedOn w:val="Predvolenpsmoodseku"/>
    <w:rsid w:val="00191489"/>
  </w:style>
  <w:style w:type="character" w:customStyle="1" w:styleId="eop">
    <w:name w:val="eop"/>
    <w:basedOn w:val="Predvolenpsmoodseku"/>
    <w:rsid w:val="00191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941620">
      <w:bodyDiv w:val="1"/>
      <w:marLeft w:val="0"/>
      <w:marRight w:val="0"/>
      <w:marTop w:val="0"/>
      <w:marBottom w:val="0"/>
      <w:divBdr>
        <w:top w:val="none" w:sz="0" w:space="0" w:color="auto"/>
        <w:left w:val="none" w:sz="0" w:space="0" w:color="auto"/>
        <w:bottom w:val="none" w:sz="0" w:space="0" w:color="auto"/>
        <w:right w:val="none" w:sz="0" w:space="0" w:color="auto"/>
      </w:divBdr>
    </w:div>
    <w:div w:id="324751071">
      <w:bodyDiv w:val="1"/>
      <w:marLeft w:val="0"/>
      <w:marRight w:val="0"/>
      <w:marTop w:val="0"/>
      <w:marBottom w:val="0"/>
      <w:divBdr>
        <w:top w:val="none" w:sz="0" w:space="0" w:color="auto"/>
        <w:left w:val="none" w:sz="0" w:space="0" w:color="auto"/>
        <w:bottom w:val="none" w:sz="0" w:space="0" w:color="auto"/>
        <w:right w:val="none" w:sz="0" w:space="0" w:color="auto"/>
      </w:divBdr>
    </w:div>
    <w:div w:id="778764322">
      <w:bodyDiv w:val="1"/>
      <w:marLeft w:val="0"/>
      <w:marRight w:val="0"/>
      <w:marTop w:val="0"/>
      <w:marBottom w:val="0"/>
      <w:divBdr>
        <w:top w:val="none" w:sz="0" w:space="0" w:color="auto"/>
        <w:left w:val="none" w:sz="0" w:space="0" w:color="auto"/>
        <w:bottom w:val="none" w:sz="0" w:space="0" w:color="auto"/>
        <w:right w:val="none" w:sz="0" w:space="0" w:color="auto"/>
      </w:divBdr>
    </w:div>
    <w:div w:id="1009068322">
      <w:bodyDiv w:val="1"/>
      <w:marLeft w:val="0"/>
      <w:marRight w:val="0"/>
      <w:marTop w:val="0"/>
      <w:marBottom w:val="0"/>
      <w:divBdr>
        <w:top w:val="none" w:sz="0" w:space="0" w:color="auto"/>
        <w:left w:val="none" w:sz="0" w:space="0" w:color="auto"/>
        <w:bottom w:val="none" w:sz="0" w:space="0" w:color="auto"/>
        <w:right w:val="none" w:sz="0" w:space="0" w:color="auto"/>
      </w:divBdr>
    </w:div>
    <w:div w:id="1286498763">
      <w:bodyDiv w:val="1"/>
      <w:marLeft w:val="0"/>
      <w:marRight w:val="0"/>
      <w:marTop w:val="0"/>
      <w:marBottom w:val="0"/>
      <w:divBdr>
        <w:top w:val="none" w:sz="0" w:space="0" w:color="auto"/>
        <w:left w:val="none" w:sz="0" w:space="0" w:color="auto"/>
        <w:bottom w:val="none" w:sz="0" w:space="0" w:color="auto"/>
        <w:right w:val="none" w:sz="0" w:space="0" w:color="auto"/>
      </w:divBdr>
    </w:div>
    <w:div w:id="1485318801">
      <w:bodyDiv w:val="1"/>
      <w:marLeft w:val="0"/>
      <w:marRight w:val="0"/>
      <w:marTop w:val="0"/>
      <w:marBottom w:val="0"/>
      <w:divBdr>
        <w:top w:val="none" w:sz="0" w:space="0" w:color="auto"/>
        <w:left w:val="none" w:sz="0" w:space="0" w:color="auto"/>
        <w:bottom w:val="none" w:sz="0" w:space="0" w:color="auto"/>
        <w:right w:val="none" w:sz="0" w:space="0" w:color="auto"/>
      </w:divBdr>
    </w:div>
    <w:div w:id="1549226321">
      <w:bodyDiv w:val="1"/>
      <w:marLeft w:val="0"/>
      <w:marRight w:val="0"/>
      <w:marTop w:val="0"/>
      <w:marBottom w:val="0"/>
      <w:divBdr>
        <w:top w:val="none" w:sz="0" w:space="0" w:color="auto"/>
        <w:left w:val="none" w:sz="0" w:space="0" w:color="auto"/>
        <w:bottom w:val="none" w:sz="0" w:space="0" w:color="auto"/>
        <w:right w:val="none" w:sz="0" w:space="0" w:color="auto"/>
      </w:divBdr>
    </w:div>
    <w:div w:id="1820800957">
      <w:bodyDiv w:val="1"/>
      <w:marLeft w:val="0"/>
      <w:marRight w:val="0"/>
      <w:marTop w:val="0"/>
      <w:marBottom w:val="0"/>
      <w:divBdr>
        <w:top w:val="none" w:sz="0" w:space="0" w:color="auto"/>
        <w:left w:val="none" w:sz="0" w:space="0" w:color="auto"/>
        <w:bottom w:val="none" w:sz="0" w:space="0" w:color="auto"/>
        <w:right w:val="none" w:sz="0" w:space="0" w:color="auto"/>
      </w:divBdr>
    </w:div>
    <w:div w:id="208313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info/funding-tenders/opportunities/docs/2021-2027/common/guidance/unit-cost-decision-travel_en.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slov-lex.sk/ezbierky-fe/pravne-predpisy/SK/ZZ/2002/95/" TargetMode="External"/><Relationship Id="rId17" Type="http://schemas.openxmlformats.org/officeDocument/2006/relationships/footer" Target="footer2.xml"/><Relationship Id="R56cdb7005f1140bc"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d8cad2b885874e34"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c2cc4a-d2aa-40a1-9041-5bd634913ece" xsi:nil="true"/>
    <lcf76f155ced4ddcb4097134ff3c332f xmlns="e3a8a07d-bbc6-4e76-8546-93498be5a9c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8B6125E74A1B646B2BDFA6F2B86B3B5" ma:contentTypeVersion="15" ma:contentTypeDescription="Create a new document." ma:contentTypeScope="" ma:versionID="7a0f265a1be1f740c1887dbee6b8b29b">
  <xsd:schema xmlns:xsd="http://www.w3.org/2001/XMLSchema" xmlns:xs="http://www.w3.org/2001/XMLSchema" xmlns:p="http://schemas.microsoft.com/office/2006/metadata/properties" xmlns:ns2="e3a8a07d-bbc6-4e76-8546-93498be5a9ce" xmlns:ns3="00c2cc4a-d2aa-40a1-9041-5bd634913ece" targetNamespace="http://schemas.microsoft.com/office/2006/metadata/properties" ma:root="true" ma:fieldsID="1f628383427a49a8ced84dd7f054b959" ns2:_="" ns3:_="">
    <xsd:import namespace="e3a8a07d-bbc6-4e76-8546-93498be5a9ce"/>
    <xsd:import namespace="00c2cc4a-d2aa-40a1-9041-5bd634913ec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a8a07d-bbc6-4e76-8546-93498be5a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c2cc4a-d2aa-40a1-9041-5bd634913ec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2117513-d8e3-4b18-869f-03ec9771a3dd}" ma:internalName="TaxCatchAll" ma:showField="CatchAllData" ma:web="00c2cc4a-d2aa-40a1-9041-5bd634913ec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4A18C1-7658-4CF9-95C5-5144EF3FE5E7}">
  <ds:schemaRefs>
    <ds:schemaRef ds:uri="http://schemas.microsoft.com/sharepoint/v3/contenttype/forms"/>
  </ds:schemaRefs>
</ds:datastoreItem>
</file>

<file path=customXml/itemProps3.xml><?xml version="1.0" encoding="utf-8"?>
<ds:datastoreItem xmlns:ds="http://schemas.openxmlformats.org/officeDocument/2006/customXml" ds:itemID="{97FF31AD-362A-45ED-98C2-4775FBFFD6FD}">
  <ds:schemaRefs>
    <ds:schemaRef ds:uri="http://schemas.microsoft.com/office/2006/metadata/properties"/>
    <ds:schemaRef ds:uri="http://schemas.microsoft.com/office/infopath/2007/PartnerControls"/>
    <ds:schemaRef ds:uri="00c2cc4a-d2aa-40a1-9041-5bd634913ece"/>
    <ds:schemaRef ds:uri="e3a8a07d-bbc6-4e76-8546-93498be5a9ce"/>
  </ds:schemaRefs>
</ds:datastoreItem>
</file>

<file path=customXml/itemProps4.xml><?xml version="1.0" encoding="utf-8"?>
<ds:datastoreItem xmlns:ds="http://schemas.openxmlformats.org/officeDocument/2006/customXml" ds:itemID="{71362F7B-F0D5-4788-885F-8C3FE14B1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a8a07d-bbc6-4e76-8546-93498be5a9ce"/>
    <ds:schemaRef ds:uri="00c2cc4a-d2aa-40a1-9041-5bd634913e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C3EFDF-451E-4D47-8C03-9971401B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40</Pages>
  <Words>13541</Words>
  <Characters>77188</Characters>
  <Application>Microsoft Office Word</Application>
  <DocSecurity>0</DocSecurity>
  <Lines>643</Lines>
  <Paragraphs>181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Krištof</dc:creator>
  <cp:keywords/>
  <dc:description/>
  <cp:lastModifiedBy>Lucia Kirinovičová</cp:lastModifiedBy>
  <cp:revision>3</cp:revision>
  <cp:lastPrinted>2025-03-31T04:37:00Z</cp:lastPrinted>
  <dcterms:created xsi:type="dcterms:W3CDTF">2025-07-07T10:55:00Z</dcterms:created>
  <dcterms:modified xsi:type="dcterms:W3CDTF">2025-07-10T11:28:00Z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0x010100F8B6125E74A1B646B2BDFA6F2B86B3B5</vt:lpwstr>
  </property>
  <property fmtid="{D5CDD505-2E9C-101B-9397-08002B2CF9AE}" pid="3" name="MediaServiceImageTags">
    <vt:lpwstr/>
  </property>
</Properties>
</file>